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0F" w:rsidRDefault="0074300F" w:rsidP="0074300F">
      <w:pPr>
        <w:pStyle w:val="Heading1"/>
        <w:rPr>
          <w:rFonts w:ascii="CongressSans" w:hAnsi="CongressSans" w:cs="Arial"/>
          <w:sz w:val="48"/>
          <w:szCs w:val="48"/>
        </w:rPr>
      </w:pPr>
      <w:r w:rsidRPr="00E74C05">
        <w:rPr>
          <w:rFonts w:ascii="CongressSans" w:hAnsi="CongressSans" w:cs="Arial"/>
          <w:sz w:val="48"/>
          <w:szCs w:val="48"/>
        </w:rPr>
        <w:t>Questionnaire</w:t>
      </w:r>
    </w:p>
    <w:p w:rsidR="0074300F" w:rsidRDefault="0074300F" w:rsidP="0074300F">
      <w:pPr>
        <w:pStyle w:val="Heading1"/>
        <w:rPr>
          <w:rFonts w:ascii="CongressSans" w:hAnsi="CongressSans" w:cs="Arial"/>
          <w:sz w:val="28"/>
          <w:szCs w:val="28"/>
        </w:rPr>
      </w:pPr>
      <w:r w:rsidRPr="0074300F">
        <w:rPr>
          <w:rFonts w:ascii="CongressSans" w:hAnsi="CongressSans" w:cs="Arial"/>
          <w:sz w:val="28"/>
          <w:szCs w:val="28"/>
        </w:rPr>
        <w:t xml:space="preserve"> </w:t>
      </w:r>
    </w:p>
    <w:p w:rsidR="0074300F" w:rsidRPr="0074300F" w:rsidRDefault="0074300F" w:rsidP="0074300F">
      <w:pPr>
        <w:pStyle w:val="Heading1"/>
        <w:rPr>
          <w:rFonts w:ascii="CongressSans" w:hAnsi="CongressSans" w:cs="Arial"/>
          <w:b/>
          <w:sz w:val="28"/>
          <w:szCs w:val="28"/>
        </w:rPr>
      </w:pPr>
      <w:r w:rsidRPr="0074300F">
        <w:rPr>
          <w:rFonts w:ascii="CongressSans" w:hAnsi="CongressSans" w:cs="Arial"/>
          <w:sz w:val="28"/>
          <w:szCs w:val="28"/>
        </w:rPr>
        <w:t xml:space="preserve">Level </w:t>
      </w:r>
      <w:r w:rsidR="0028521B">
        <w:rPr>
          <w:rFonts w:ascii="CongressSans" w:hAnsi="CongressSans" w:cs="Arial"/>
          <w:sz w:val="28"/>
          <w:szCs w:val="28"/>
        </w:rPr>
        <w:t>3</w:t>
      </w:r>
      <w:r w:rsidRPr="0074300F">
        <w:rPr>
          <w:rFonts w:ascii="CongressSans" w:hAnsi="CongressSans" w:cs="Arial"/>
          <w:sz w:val="28"/>
          <w:szCs w:val="28"/>
        </w:rPr>
        <w:t xml:space="preserve"> Plaster</w:t>
      </w:r>
      <w:r w:rsidR="0028521B">
        <w:rPr>
          <w:rFonts w:ascii="CongressSans" w:hAnsi="CongressSans" w:cs="Arial"/>
          <w:sz w:val="28"/>
          <w:szCs w:val="28"/>
        </w:rPr>
        <w:t>er</w:t>
      </w:r>
      <w:r w:rsidRPr="0074300F">
        <w:rPr>
          <w:rFonts w:ascii="CongressSans" w:hAnsi="CongressSans" w:cs="Arial"/>
          <w:sz w:val="28"/>
          <w:szCs w:val="28"/>
        </w:rPr>
        <w:t xml:space="preserve"> Trailblazer Apprenticeship (on-programme)</w:t>
      </w:r>
    </w:p>
    <w:p w:rsidR="0074300F" w:rsidRDefault="0074300F" w:rsidP="0074300F">
      <w:pPr>
        <w:spacing w:after="0" w:line="240" w:lineRule="auto"/>
        <w:rPr>
          <w:rFonts w:eastAsia="Times New Roman" w:cs="Arial"/>
          <w:b/>
          <w:bCs/>
          <w:sz w:val="22"/>
          <w:bdr w:val="none" w:sz="0" w:space="0" w:color="auto" w:frame="1"/>
          <w:shd w:val="clear" w:color="auto" w:fill="FFFFFF"/>
          <w:lang w:eastAsia="en-GB"/>
        </w:rPr>
      </w:pPr>
    </w:p>
    <w:p w:rsidR="0074300F" w:rsidRPr="0074300F" w:rsidRDefault="0074300F" w:rsidP="0074300F">
      <w:pPr>
        <w:spacing w:before="100" w:beforeAutospacing="1" w:after="100" w:afterAutospacing="1" w:line="240" w:lineRule="auto"/>
        <w:rPr>
          <w:rFonts w:eastAsia="Times New Roman" w:cs="Arial"/>
          <w:color w:val="000000"/>
          <w:sz w:val="22"/>
          <w:lang w:eastAsia="en-GB"/>
        </w:rPr>
      </w:pPr>
      <w:r w:rsidRPr="0074300F">
        <w:rPr>
          <w:rFonts w:eastAsia="Times New Roman" w:cs="Arial"/>
          <w:color w:val="000000"/>
          <w:sz w:val="22"/>
          <w:lang w:eastAsia="en-GB"/>
        </w:rPr>
        <w:t>Following sign-off of the Plaster</w:t>
      </w:r>
      <w:r w:rsidR="0028521B">
        <w:rPr>
          <w:rFonts w:eastAsia="Times New Roman" w:cs="Arial"/>
          <w:color w:val="000000"/>
          <w:sz w:val="22"/>
          <w:lang w:eastAsia="en-GB"/>
        </w:rPr>
        <w:t>er</w:t>
      </w:r>
      <w:r w:rsidRPr="0074300F">
        <w:rPr>
          <w:rFonts w:eastAsia="Times New Roman" w:cs="Arial"/>
          <w:color w:val="000000"/>
          <w:sz w:val="22"/>
          <w:lang w:eastAsia="en-GB"/>
        </w:rPr>
        <w:t xml:space="preserve"> Trailblazer standard approved by </w:t>
      </w:r>
      <w:r w:rsidR="0028521B">
        <w:rPr>
          <w:rFonts w:eastAsia="Times New Roman" w:cs="Arial"/>
          <w:color w:val="000000"/>
          <w:sz w:val="22"/>
          <w:lang w:eastAsia="en-GB"/>
        </w:rPr>
        <w:t>government</w:t>
      </w:r>
      <w:r w:rsidRPr="0074300F">
        <w:rPr>
          <w:rFonts w:eastAsia="Times New Roman" w:cs="Arial"/>
          <w:color w:val="000000"/>
          <w:sz w:val="22"/>
          <w:lang w:eastAsia="en-GB"/>
        </w:rPr>
        <w:t xml:space="preserve">, the </w:t>
      </w:r>
      <w:r w:rsidR="0028521B">
        <w:rPr>
          <w:rFonts w:eastAsia="Times New Roman" w:cs="Arial"/>
          <w:color w:val="000000"/>
          <w:sz w:val="22"/>
          <w:lang w:eastAsia="en-GB"/>
        </w:rPr>
        <w:t xml:space="preserve">draft </w:t>
      </w:r>
      <w:r w:rsidRPr="0074300F">
        <w:rPr>
          <w:rFonts w:eastAsia="Times New Roman" w:cs="Arial"/>
          <w:color w:val="000000"/>
          <w:sz w:val="22"/>
          <w:lang w:eastAsia="en-GB"/>
        </w:rPr>
        <w:t>on-program</w:t>
      </w:r>
      <w:r w:rsidR="0028521B">
        <w:rPr>
          <w:rFonts w:eastAsia="Times New Roman" w:cs="Arial"/>
          <w:color w:val="000000"/>
          <w:sz w:val="22"/>
          <w:lang w:eastAsia="en-GB"/>
        </w:rPr>
        <w:t>me</w:t>
      </w:r>
      <w:r w:rsidRPr="0074300F">
        <w:rPr>
          <w:rFonts w:eastAsia="Times New Roman" w:cs="Arial"/>
          <w:color w:val="000000"/>
          <w:sz w:val="22"/>
          <w:lang w:eastAsia="en-GB"/>
        </w:rPr>
        <w:t xml:space="preserve"> content has been developed in consultation with technical experts to meet the requirements laid out by the standard.  The content has been designed to cover both core knowledge and skills delivered and assessed in a college environment, and the on-site competency content assessed in the workplace.</w:t>
      </w:r>
    </w:p>
    <w:p w:rsidR="0074300F" w:rsidRPr="0074300F" w:rsidRDefault="0074300F" w:rsidP="0074300F">
      <w:pPr>
        <w:spacing w:before="100" w:beforeAutospacing="1" w:after="100" w:afterAutospacing="1" w:line="240" w:lineRule="auto"/>
        <w:rPr>
          <w:rFonts w:eastAsia="Times New Roman" w:cs="Arial"/>
          <w:color w:val="000000"/>
          <w:sz w:val="22"/>
          <w:lang w:eastAsia="en-GB"/>
        </w:rPr>
      </w:pPr>
      <w:r w:rsidRPr="0074300F">
        <w:rPr>
          <w:rFonts w:eastAsia="Times New Roman" w:cs="Arial"/>
          <w:color w:val="000000"/>
          <w:sz w:val="22"/>
          <w:lang w:eastAsia="en-GB"/>
        </w:rPr>
        <w:t xml:space="preserve">The draft </w:t>
      </w:r>
      <w:r w:rsidR="0028521B">
        <w:rPr>
          <w:rFonts w:eastAsia="Times New Roman" w:cs="Arial"/>
          <w:color w:val="000000"/>
          <w:sz w:val="22"/>
          <w:lang w:eastAsia="en-GB"/>
        </w:rPr>
        <w:t xml:space="preserve">training </w:t>
      </w:r>
      <w:r w:rsidR="001C71D1">
        <w:rPr>
          <w:rFonts w:eastAsia="Times New Roman" w:cs="Arial"/>
          <w:color w:val="000000"/>
          <w:sz w:val="22"/>
          <w:lang w:eastAsia="en-GB"/>
        </w:rPr>
        <w:t xml:space="preserve">specification </w:t>
      </w:r>
      <w:r w:rsidR="001C71D1" w:rsidRPr="0074300F">
        <w:rPr>
          <w:rFonts w:eastAsia="Times New Roman" w:cs="Arial"/>
          <w:color w:val="000000"/>
          <w:sz w:val="22"/>
          <w:lang w:eastAsia="en-GB"/>
        </w:rPr>
        <w:t>contains</w:t>
      </w:r>
      <w:r w:rsidRPr="0074300F">
        <w:rPr>
          <w:rFonts w:eastAsia="Times New Roman" w:cs="Arial"/>
          <w:color w:val="000000"/>
          <w:sz w:val="22"/>
          <w:lang w:eastAsia="en-GB"/>
        </w:rPr>
        <w:t xml:space="preserve"> unitised content and can be downloaded </w:t>
      </w:r>
      <w:hyperlink r:id="rId7" w:history="1">
        <w:r w:rsidRPr="0074300F">
          <w:rPr>
            <w:rFonts w:eastAsia="Times New Roman" w:cs="Arial"/>
            <w:color w:val="0000FF"/>
            <w:sz w:val="22"/>
            <w:u w:val="single"/>
            <w:lang w:eastAsia="en-GB"/>
          </w:rPr>
          <w:t>here</w:t>
        </w:r>
      </w:hyperlink>
    </w:p>
    <w:p w:rsidR="0074300F" w:rsidRPr="0074300F" w:rsidRDefault="0074300F" w:rsidP="0074300F">
      <w:pPr>
        <w:spacing w:before="100" w:beforeAutospacing="1" w:after="100" w:afterAutospacing="1" w:line="240" w:lineRule="auto"/>
        <w:rPr>
          <w:rFonts w:eastAsia="Times New Roman" w:cs="Arial"/>
          <w:color w:val="000000"/>
          <w:sz w:val="22"/>
          <w:lang w:eastAsia="en-GB"/>
        </w:rPr>
      </w:pPr>
      <w:r w:rsidRPr="0074300F">
        <w:rPr>
          <w:rFonts w:eastAsia="Times New Roman" w:cs="Arial"/>
          <w:color w:val="000000"/>
          <w:sz w:val="22"/>
          <w:lang w:eastAsia="en-GB"/>
        </w:rPr>
        <w:t xml:space="preserve">The approved standard can be found on the </w:t>
      </w:r>
      <w:r w:rsidR="0028521B">
        <w:rPr>
          <w:rFonts w:eastAsia="Times New Roman" w:cs="Arial"/>
          <w:color w:val="000000"/>
          <w:sz w:val="22"/>
          <w:lang w:eastAsia="en-GB"/>
        </w:rPr>
        <w:t xml:space="preserve">government </w:t>
      </w:r>
      <w:r w:rsidRPr="0074300F">
        <w:rPr>
          <w:rFonts w:eastAsia="Times New Roman" w:cs="Arial"/>
          <w:color w:val="000000"/>
          <w:sz w:val="22"/>
          <w:lang w:eastAsia="en-GB"/>
        </w:rPr>
        <w:t>website </w:t>
      </w:r>
      <w:hyperlink r:id="rId8" w:history="1">
        <w:r w:rsidRPr="0074300F">
          <w:rPr>
            <w:rFonts w:eastAsia="Times New Roman" w:cs="Arial"/>
            <w:color w:val="0000FF"/>
            <w:sz w:val="22"/>
            <w:u w:val="single"/>
            <w:lang w:eastAsia="en-GB"/>
          </w:rPr>
          <w:t>here</w:t>
        </w:r>
      </w:hyperlink>
    </w:p>
    <w:p w:rsidR="0074300F" w:rsidRDefault="0074300F" w:rsidP="0074300F">
      <w:pPr>
        <w:spacing w:before="100" w:beforeAutospacing="1" w:after="100" w:afterAutospacing="1" w:line="240" w:lineRule="auto"/>
        <w:rPr>
          <w:rFonts w:eastAsia="Times New Roman" w:cs="Arial"/>
          <w:color w:val="000000"/>
          <w:sz w:val="22"/>
          <w:lang w:eastAsia="en-GB"/>
        </w:rPr>
      </w:pPr>
      <w:r w:rsidRPr="0074300F">
        <w:rPr>
          <w:rFonts w:eastAsia="Times New Roman" w:cs="Arial"/>
          <w:color w:val="000000"/>
          <w:sz w:val="22"/>
          <w:lang w:eastAsia="en-GB"/>
        </w:rPr>
        <w:t>Your feedback on draft on-program</w:t>
      </w:r>
      <w:r w:rsidR="0028521B">
        <w:rPr>
          <w:rFonts w:eastAsia="Times New Roman" w:cs="Arial"/>
          <w:color w:val="000000"/>
          <w:sz w:val="22"/>
          <w:lang w:eastAsia="en-GB"/>
        </w:rPr>
        <w:t>me</w:t>
      </w:r>
      <w:r w:rsidRPr="0074300F">
        <w:rPr>
          <w:rFonts w:eastAsia="Times New Roman" w:cs="Arial"/>
          <w:color w:val="000000"/>
          <w:sz w:val="22"/>
          <w:lang w:eastAsia="en-GB"/>
        </w:rPr>
        <w:t xml:space="preserve"> structure, content and assessment proposals will be taken into consideration during the development phase.</w:t>
      </w:r>
    </w:p>
    <w:p w:rsidR="0074300F" w:rsidRPr="001C71D1" w:rsidRDefault="0074300F" w:rsidP="0074300F">
      <w:pPr>
        <w:tabs>
          <w:tab w:val="left" w:pos="-1242"/>
        </w:tabs>
        <w:rPr>
          <w:rFonts w:eastAsia="Times New Roman" w:cs="Arial"/>
          <w:sz w:val="22"/>
          <w:lang w:eastAsia="en-GB"/>
        </w:rPr>
      </w:pPr>
      <w:r w:rsidRPr="001C71D1">
        <w:rPr>
          <w:rFonts w:eastAsia="Times New Roman" w:cs="Arial"/>
          <w:sz w:val="22"/>
          <w:lang w:eastAsia="en-GB"/>
        </w:rPr>
        <w:t xml:space="preserve">Please return completed questionnaires to </w:t>
      </w:r>
      <w:hyperlink r:id="rId9" w:history="1">
        <w:r w:rsidRPr="001C71D1">
          <w:rPr>
            <w:rStyle w:val="Hyperlink"/>
            <w:rFonts w:eastAsia="Times New Roman" w:cs="Arial"/>
            <w:sz w:val="22"/>
            <w:lang w:eastAsia="en-GB"/>
          </w:rPr>
          <w:t>CONSTRUCTION@cityandguilds.com</w:t>
        </w:r>
      </w:hyperlink>
      <w:r w:rsidRPr="001C71D1">
        <w:rPr>
          <w:rFonts w:eastAsia="Times New Roman" w:cs="Arial"/>
          <w:sz w:val="22"/>
          <w:lang w:eastAsia="en-GB"/>
        </w:rPr>
        <w:t xml:space="preserve"> by  </w:t>
      </w:r>
      <w:r w:rsidR="0028521B" w:rsidRPr="001C71D1">
        <w:rPr>
          <w:rFonts w:eastAsia="Times New Roman" w:cs="Arial"/>
          <w:b/>
          <w:sz w:val="22"/>
          <w:lang w:eastAsia="en-GB"/>
        </w:rPr>
        <w:t xml:space="preserve">Sunday </w:t>
      </w:r>
      <w:r w:rsidR="00B743C4">
        <w:rPr>
          <w:rFonts w:eastAsia="Times New Roman" w:cs="Arial"/>
          <w:b/>
          <w:sz w:val="22"/>
          <w:lang w:eastAsia="en-GB"/>
        </w:rPr>
        <w:t>30</w:t>
      </w:r>
      <w:r w:rsidR="00B743C4" w:rsidRPr="00B743C4">
        <w:rPr>
          <w:rFonts w:eastAsia="Times New Roman" w:cs="Arial"/>
          <w:b/>
          <w:sz w:val="22"/>
          <w:vertAlign w:val="superscript"/>
          <w:lang w:eastAsia="en-GB"/>
        </w:rPr>
        <w:t>th</w:t>
      </w:r>
      <w:r w:rsidR="00B743C4">
        <w:rPr>
          <w:rFonts w:eastAsia="Times New Roman" w:cs="Arial"/>
          <w:b/>
          <w:sz w:val="22"/>
          <w:lang w:eastAsia="en-GB"/>
        </w:rPr>
        <w:t xml:space="preserve"> </w:t>
      </w:r>
      <w:bookmarkStart w:id="0" w:name="_GoBack"/>
      <w:bookmarkEnd w:id="0"/>
      <w:r w:rsidR="0028521B" w:rsidRPr="001C71D1">
        <w:rPr>
          <w:rFonts w:eastAsia="Times New Roman" w:cs="Arial"/>
          <w:b/>
          <w:sz w:val="22"/>
          <w:lang w:eastAsia="en-GB"/>
        </w:rPr>
        <w:t>June 2017.</w:t>
      </w:r>
      <w:r w:rsidR="0028521B">
        <w:rPr>
          <w:rFonts w:eastAsia="Times New Roman" w:cs="Arial"/>
          <w:sz w:val="22"/>
          <w:lang w:eastAsia="en-GB"/>
        </w:rPr>
        <w:t xml:space="preserve"> </w:t>
      </w:r>
    </w:p>
    <w:tbl>
      <w:tblPr>
        <w:tblStyle w:val="TableGridLight"/>
        <w:tblW w:w="9120" w:type="dxa"/>
        <w:tblLook w:val="01E0" w:firstRow="1" w:lastRow="1" w:firstColumn="1" w:lastColumn="1" w:noHBand="0" w:noVBand="0"/>
      </w:tblPr>
      <w:tblGrid>
        <w:gridCol w:w="2760"/>
        <w:gridCol w:w="6360"/>
      </w:tblGrid>
      <w:tr w:rsidR="0074300F" w:rsidRPr="001A30ED" w:rsidTr="0074300F">
        <w:tc>
          <w:tcPr>
            <w:tcW w:w="2760" w:type="dxa"/>
          </w:tcPr>
          <w:p w:rsidR="0074300F" w:rsidRPr="001A30ED" w:rsidRDefault="0074300F" w:rsidP="001E6AF5">
            <w:pPr>
              <w:tabs>
                <w:tab w:val="left" w:pos="-1242"/>
              </w:tabs>
              <w:spacing w:before="120" w:after="120"/>
              <w:rPr>
                <w:rFonts w:ascii="CongressSans" w:hAnsi="CongressSans" w:cs="Arial"/>
                <w:b/>
              </w:rPr>
            </w:pPr>
            <w:r w:rsidRPr="001A30ED">
              <w:rPr>
                <w:rFonts w:ascii="CongressSans" w:hAnsi="CongressSans" w:cs="Arial"/>
                <w:b/>
              </w:rPr>
              <w:t>Name:</w:t>
            </w:r>
            <w:r w:rsidRPr="001A30ED">
              <w:rPr>
                <w:rFonts w:ascii="CongressSans" w:hAnsi="CongressSans" w:cs="Arial"/>
                <w:b/>
              </w:rPr>
              <w:tab/>
            </w:r>
          </w:p>
        </w:tc>
        <w:tc>
          <w:tcPr>
            <w:tcW w:w="6360" w:type="dxa"/>
          </w:tcPr>
          <w:p w:rsidR="0074300F" w:rsidRPr="001A30ED" w:rsidRDefault="0074300F" w:rsidP="001E6AF5">
            <w:pPr>
              <w:tabs>
                <w:tab w:val="left" w:pos="-1242"/>
              </w:tabs>
              <w:spacing w:before="120" w:after="120"/>
              <w:rPr>
                <w:rFonts w:ascii="CongressSans" w:hAnsi="CongressSans" w:cs="Arial"/>
              </w:rPr>
            </w:pPr>
          </w:p>
        </w:tc>
      </w:tr>
      <w:tr w:rsidR="0074300F" w:rsidRPr="001A30ED" w:rsidTr="0074300F">
        <w:tc>
          <w:tcPr>
            <w:tcW w:w="2760" w:type="dxa"/>
          </w:tcPr>
          <w:p w:rsidR="0074300F" w:rsidRPr="001A30ED" w:rsidRDefault="0074300F" w:rsidP="001E6AF5">
            <w:pPr>
              <w:tabs>
                <w:tab w:val="left" w:pos="-1242"/>
              </w:tabs>
              <w:spacing w:before="120" w:after="120"/>
              <w:rPr>
                <w:rFonts w:ascii="CongressSans" w:hAnsi="CongressSans" w:cs="Arial"/>
                <w:b/>
              </w:rPr>
            </w:pPr>
            <w:r w:rsidRPr="001A30ED">
              <w:rPr>
                <w:rFonts w:ascii="CongressSans" w:hAnsi="CongressSans" w:cs="Arial"/>
                <w:b/>
              </w:rPr>
              <w:t>Position:</w:t>
            </w:r>
          </w:p>
        </w:tc>
        <w:tc>
          <w:tcPr>
            <w:tcW w:w="6360" w:type="dxa"/>
          </w:tcPr>
          <w:p w:rsidR="0074300F" w:rsidRPr="001A30ED" w:rsidRDefault="0074300F" w:rsidP="001E6AF5">
            <w:pPr>
              <w:tabs>
                <w:tab w:val="left" w:pos="-1242"/>
              </w:tabs>
              <w:spacing w:before="120" w:after="120"/>
              <w:rPr>
                <w:rFonts w:ascii="CongressSans" w:hAnsi="CongressSans" w:cs="Arial"/>
              </w:rPr>
            </w:pPr>
          </w:p>
        </w:tc>
      </w:tr>
      <w:tr w:rsidR="0074300F" w:rsidRPr="001A30ED" w:rsidTr="0074300F">
        <w:tc>
          <w:tcPr>
            <w:tcW w:w="2760" w:type="dxa"/>
          </w:tcPr>
          <w:p w:rsidR="0074300F" w:rsidRPr="001A30ED" w:rsidRDefault="0028521B" w:rsidP="001E6AF5">
            <w:pPr>
              <w:tabs>
                <w:tab w:val="left" w:pos="-1242"/>
              </w:tabs>
              <w:spacing w:before="120" w:after="120"/>
              <w:rPr>
                <w:rFonts w:ascii="CongressSans" w:hAnsi="CongressSans" w:cs="Arial"/>
                <w:b/>
              </w:rPr>
            </w:pPr>
            <w:r>
              <w:rPr>
                <w:rFonts w:ascii="CongressSans" w:hAnsi="CongressSans" w:cs="Arial"/>
                <w:b/>
              </w:rPr>
              <w:t xml:space="preserve">Organisation </w:t>
            </w:r>
            <w:r w:rsidR="0074300F" w:rsidRPr="001A30ED">
              <w:rPr>
                <w:rFonts w:ascii="CongressSans" w:hAnsi="CongressSans" w:cs="Arial"/>
                <w:b/>
              </w:rPr>
              <w:t xml:space="preserve">name: </w:t>
            </w:r>
            <w:r w:rsidR="0074300F" w:rsidRPr="001A30ED">
              <w:rPr>
                <w:rFonts w:ascii="CongressSans" w:hAnsi="CongressSans" w:cs="Arial"/>
                <w:b/>
              </w:rPr>
              <w:tab/>
            </w:r>
          </w:p>
        </w:tc>
        <w:tc>
          <w:tcPr>
            <w:tcW w:w="6360" w:type="dxa"/>
          </w:tcPr>
          <w:p w:rsidR="0074300F" w:rsidRPr="001A30ED" w:rsidRDefault="0074300F" w:rsidP="001E6AF5">
            <w:pPr>
              <w:tabs>
                <w:tab w:val="left" w:pos="-1242"/>
              </w:tabs>
              <w:spacing w:before="120" w:after="120"/>
              <w:rPr>
                <w:rFonts w:ascii="CongressSans" w:hAnsi="CongressSans" w:cs="Arial"/>
              </w:rPr>
            </w:pPr>
          </w:p>
        </w:tc>
      </w:tr>
      <w:tr w:rsidR="0028521B" w:rsidRPr="001A30ED" w:rsidTr="0074300F">
        <w:tc>
          <w:tcPr>
            <w:tcW w:w="2760" w:type="dxa"/>
          </w:tcPr>
          <w:p w:rsidR="0028521B" w:rsidDel="0028521B" w:rsidRDefault="0028521B" w:rsidP="0028521B">
            <w:pPr>
              <w:tabs>
                <w:tab w:val="left" w:pos="-1242"/>
              </w:tabs>
              <w:spacing w:before="120" w:after="120"/>
              <w:rPr>
                <w:rFonts w:ascii="CongressSans" w:hAnsi="CongressSans" w:cs="Arial"/>
                <w:b/>
              </w:rPr>
            </w:pPr>
            <w:r>
              <w:rPr>
                <w:rFonts w:ascii="CongressSans" w:hAnsi="CongressSans" w:cs="Arial"/>
                <w:b/>
              </w:rPr>
              <w:t xml:space="preserve">Type of organisation: </w:t>
            </w:r>
          </w:p>
        </w:tc>
        <w:tc>
          <w:tcPr>
            <w:tcW w:w="6360" w:type="dxa"/>
          </w:tcPr>
          <w:p w:rsidR="0028521B" w:rsidRPr="001A30ED" w:rsidRDefault="0028521B" w:rsidP="001E6AF5">
            <w:pPr>
              <w:tabs>
                <w:tab w:val="left" w:pos="-1242"/>
              </w:tabs>
              <w:spacing w:before="120" w:after="120"/>
              <w:rPr>
                <w:rFonts w:ascii="CongressSans" w:hAnsi="CongressSans" w:cs="Arial"/>
              </w:rPr>
            </w:pPr>
            <w:r w:rsidRPr="001C71D1">
              <w:rPr>
                <w:rFonts w:ascii="CongressSans" w:hAnsi="CongressSans" w:cs="Arial"/>
                <w:b/>
                <w:color w:val="D9D9D9" w:themeColor="background1" w:themeShade="D9"/>
              </w:rPr>
              <w:t>eg employer of Plasterers, college, training provider</w:t>
            </w:r>
          </w:p>
        </w:tc>
      </w:tr>
    </w:tbl>
    <w:p w:rsidR="0074300F" w:rsidRPr="0074300F" w:rsidRDefault="0074300F" w:rsidP="0074300F">
      <w:pPr>
        <w:spacing w:after="0" w:line="240" w:lineRule="auto"/>
        <w:rPr>
          <w:rFonts w:eastAsia="Times New Roman" w:cs="Arial"/>
          <w:b/>
          <w:bCs/>
          <w:sz w:val="22"/>
          <w:bdr w:val="none" w:sz="0" w:space="0" w:color="auto" w:frame="1"/>
          <w:shd w:val="clear" w:color="auto" w:fill="FFFFFF"/>
          <w:lang w:eastAsia="en-GB"/>
        </w:rPr>
      </w:pPr>
    </w:p>
    <w:tbl>
      <w:tblPr>
        <w:tblStyle w:val="TableGridLight"/>
        <w:tblW w:w="0" w:type="auto"/>
        <w:tblLook w:val="04A0" w:firstRow="1" w:lastRow="0" w:firstColumn="1" w:lastColumn="0" w:noHBand="0" w:noVBand="1"/>
      </w:tblPr>
      <w:tblGrid>
        <w:gridCol w:w="9016"/>
      </w:tblGrid>
      <w:tr w:rsidR="0074300F" w:rsidTr="0074300F">
        <w:tc>
          <w:tcPr>
            <w:tcW w:w="9016" w:type="dxa"/>
          </w:tcPr>
          <w:p w:rsidR="0074300F" w:rsidRPr="0074300F" w:rsidRDefault="0028521B" w:rsidP="0074300F">
            <w:pPr>
              <w:shd w:val="clear" w:color="auto" w:fill="FFFFFF"/>
              <w:textAlignment w:val="baseline"/>
              <w:rPr>
                <w:rFonts w:eastAsia="Times New Roman" w:cs="Arial"/>
                <w:sz w:val="22"/>
                <w:lang w:eastAsia="en-GB"/>
              </w:rPr>
            </w:pPr>
            <w:r>
              <w:rPr>
                <w:rFonts w:eastAsia="Times New Roman" w:cs="Arial"/>
                <w:b/>
                <w:bCs/>
                <w:sz w:val="22"/>
                <w:bdr w:val="none" w:sz="0" w:space="0" w:color="auto" w:frame="1"/>
                <w:lang w:eastAsia="en-GB"/>
              </w:rPr>
              <w:t>S</w:t>
            </w:r>
            <w:r w:rsidR="0074300F" w:rsidRPr="0074300F">
              <w:rPr>
                <w:rFonts w:eastAsia="Times New Roman" w:cs="Arial"/>
                <w:b/>
                <w:bCs/>
                <w:sz w:val="22"/>
                <w:bdr w:val="none" w:sz="0" w:space="0" w:color="auto" w:frame="1"/>
                <w:lang w:eastAsia="en-GB"/>
              </w:rPr>
              <w:t>tructure</w:t>
            </w:r>
          </w:p>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lang w:eastAsia="en-GB"/>
              </w:rPr>
              <w:t xml:space="preserve">We are looking at how best to structure the </w:t>
            </w:r>
            <w:r w:rsidR="0028521B">
              <w:rPr>
                <w:rFonts w:eastAsia="Times New Roman" w:cs="Arial"/>
                <w:sz w:val="22"/>
                <w:bdr w:val="none" w:sz="0" w:space="0" w:color="auto" w:frame="1"/>
                <w:lang w:eastAsia="en-GB"/>
              </w:rPr>
              <w:t xml:space="preserve">core content </w:t>
            </w:r>
            <w:r w:rsidRPr="0074300F">
              <w:rPr>
                <w:rFonts w:eastAsia="Times New Roman" w:cs="Arial"/>
                <w:sz w:val="22"/>
                <w:bdr w:val="none" w:sz="0" w:space="0" w:color="auto" w:frame="1"/>
                <w:lang w:eastAsia="en-GB"/>
              </w:rPr>
              <w:t xml:space="preserve">and the pathways </w:t>
            </w:r>
            <w:r w:rsidR="0028521B">
              <w:rPr>
                <w:rFonts w:eastAsia="Times New Roman" w:cs="Arial"/>
                <w:sz w:val="22"/>
                <w:bdr w:val="none" w:sz="0" w:space="0" w:color="auto" w:frame="1"/>
                <w:lang w:eastAsia="en-GB"/>
              </w:rPr>
              <w:t>included</w:t>
            </w:r>
            <w:r w:rsidRPr="0074300F">
              <w:rPr>
                <w:rFonts w:eastAsia="Times New Roman" w:cs="Arial"/>
                <w:sz w:val="22"/>
                <w:bdr w:val="none" w:sz="0" w:space="0" w:color="auto" w:frame="1"/>
                <w:lang w:eastAsia="en-GB"/>
              </w:rPr>
              <w:t>.</w:t>
            </w:r>
          </w:p>
          <w:p w:rsidR="0074300F" w:rsidRPr="0074300F" w:rsidRDefault="0009461C" w:rsidP="001C71D1">
            <w:pPr>
              <w:shd w:val="clear" w:color="auto" w:fill="FFFFFF"/>
              <w:textAlignment w:val="baseline"/>
              <w:rPr>
                <w:rFonts w:eastAsia="Times New Roman" w:cs="Arial"/>
                <w:sz w:val="22"/>
                <w:lang w:eastAsia="en-GB"/>
              </w:rPr>
            </w:pPr>
            <w:r>
              <w:rPr>
                <w:rFonts w:eastAsia="Times New Roman" w:cs="Arial"/>
                <w:sz w:val="22"/>
                <w:bdr w:val="none" w:sz="0" w:space="0" w:color="auto" w:frame="1"/>
                <w:lang w:eastAsia="en-GB"/>
              </w:rPr>
              <w:t>The plasterer</w:t>
            </w:r>
            <w:r w:rsidR="0074300F" w:rsidRPr="0074300F">
              <w:rPr>
                <w:rFonts w:eastAsia="Times New Roman" w:cs="Arial"/>
                <w:sz w:val="22"/>
                <w:bdr w:val="none" w:sz="0" w:space="0" w:color="auto" w:frame="1"/>
                <w:lang w:eastAsia="en-GB"/>
              </w:rPr>
              <w:t xml:space="preserve"> trailblazer consists of 17 units. Apprentices must complete all </w:t>
            </w:r>
            <w:r w:rsidR="0028521B">
              <w:rPr>
                <w:rFonts w:eastAsia="Times New Roman" w:cs="Arial"/>
                <w:sz w:val="22"/>
                <w:bdr w:val="none" w:sz="0" w:space="0" w:color="auto" w:frame="1"/>
                <w:lang w:eastAsia="en-GB"/>
              </w:rPr>
              <w:t>core</w:t>
            </w:r>
            <w:r w:rsidR="0028521B" w:rsidRPr="0074300F">
              <w:rPr>
                <w:rFonts w:eastAsia="Times New Roman" w:cs="Arial"/>
                <w:sz w:val="22"/>
                <w:bdr w:val="none" w:sz="0" w:space="0" w:color="auto" w:frame="1"/>
                <w:lang w:eastAsia="en-GB"/>
              </w:rPr>
              <w:t xml:space="preserve"> </w:t>
            </w:r>
            <w:r w:rsidR="0074300F" w:rsidRPr="0074300F">
              <w:rPr>
                <w:rFonts w:eastAsia="Times New Roman" w:cs="Arial"/>
                <w:sz w:val="22"/>
                <w:bdr w:val="none" w:sz="0" w:space="0" w:color="auto" w:frame="1"/>
                <w:lang w:eastAsia="en-GB"/>
              </w:rPr>
              <w:t>units plus the required units for their chosen pathway, either solid or fibrous.</w:t>
            </w:r>
            <w:r w:rsidR="0074300F" w:rsidRPr="0074300F">
              <w:rPr>
                <w:rFonts w:eastAsia="Times New Roman" w:cs="Arial"/>
                <w:sz w:val="22"/>
                <w:bdr w:val="none" w:sz="0" w:space="0" w:color="auto" w:frame="1"/>
                <w:lang w:eastAsia="en-GB"/>
              </w:rPr>
              <w:br/>
            </w:r>
            <w:r w:rsidR="0028521B">
              <w:rPr>
                <w:rFonts w:eastAsia="Times New Roman" w:cs="Arial"/>
                <w:sz w:val="22"/>
                <w:bdr w:val="none" w:sz="0" w:space="0" w:color="auto" w:frame="1"/>
                <w:lang w:eastAsia="en-GB"/>
              </w:rPr>
              <w:t>Core</w:t>
            </w:r>
            <w:r w:rsidR="0074300F" w:rsidRPr="0074300F">
              <w:rPr>
                <w:rFonts w:eastAsia="Times New Roman" w:cs="Arial"/>
                <w:sz w:val="22"/>
                <w:bdr w:val="none" w:sz="0" w:space="0" w:color="auto" w:frame="1"/>
                <w:lang w:eastAsia="en-GB"/>
              </w:rPr>
              <w:t xml:space="preserve"> units</w:t>
            </w:r>
            <w:r w:rsidR="0074300F" w:rsidRPr="0074300F">
              <w:rPr>
                <w:rFonts w:eastAsia="Times New Roman" w:cs="Arial"/>
                <w:sz w:val="22"/>
                <w:bdr w:val="none" w:sz="0" w:space="0" w:color="auto" w:frame="1"/>
                <w:lang w:eastAsia="en-GB"/>
              </w:rPr>
              <w:br/>
            </w:r>
            <w:r w:rsidR="0074300F" w:rsidRPr="0074300F">
              <w:rPr>
                <w:rFonts w:eastAsia="Times New Roman" w:cs="Arial"/>
                <w:sz w:val="22"/>
                <w:lang w:eastAsia="en-GB"/>
              </w:rPr>
              <w:t>Construction considerations for plastering work</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Communicating and working in the construction industry</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Communicating and providing customer service</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Health and safety for plastering</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Dry lining, metal furring (MF) ceilings and metal stud partitioning</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Solid plastering for internal walls and surfaces</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Running in-situ mouldings and producing and installing basic fibrous plasterwork</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Applying and finishing internal solid plastering</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Matching and reinstating plain plaster moulding sections</w:t>
            </w:r>
          </w:p>
          <w:p w:rsidR="0074300F" w:rsidRPr="0074300F" w:rsidRDefault="0074300F" w:rsidP="0074300F">
            <w:pPr>
              <w:rPr>
                <w:rFonts w:eastAsia="Times New Roman" w:cs="Arial"/>
                <w:sz w:val="22"/>
                <w:lang w:eastAsia="en-GB"/>
              </w:rPr>
            </w:pPr>
            <w:r w:rsidRPr="0074300F">
              <w:rPr>
                <w:rFonts w:eastAsia="Times New Roman" w:cs="Arial"/>
                <w:sz w:val="22"/>
                <w:lang w:eastAsia="en-GB"/>
              </w:rPr>
              <w:br/>
            </w:r>
            <w:r w:rsidRPr="0074300F">
              <w:rPr>
                <w:rFonts w:eastAsia="Times New Roman" w:cs="Arial"/>
                <w:sz w:val="22"/>
                <w:shd w:val="clear" w:color="auto" w:fill="FFFFFF"/>
                <w:lang w:eastAsia="en-GB"/>
              </w:rPr>
              <w:t>Solid pathway units</w:t>
            </w:r>
            <w:r w:rsidRPr="0074300F">
              <w:rPr>
                <w:rFonts w:eastAsia="Times New Roman" w:cs="Arial"/>
                <w:sz w:val="22"/>
                <w:lang w:eastAsia="en-GB"/>
              </w:rPr>
              <w:br/>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External solid rendering</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Floor screed systems</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Applying and finishing external rendering </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Installing dry lining systems</w:t>
            </w:r>
          </w:p>
          <w:p w:rsidR="0074300F" w:rsidRPr="0074300F" w:rsidRDefault="0074300F" w:rsidP="0074300F">
            <w:pPr>
              <w:shd w:val="clear" w:color="auto" w:fill="FFFFFF"/>
              <w:textAlignment w:val="baseline"/>
              <w:rPr>
                <w:rFonts w:eastAsia="Times New Roman" w:cs="Arial"/>
                <w:sz w:val="22"/>
                <w:lang w:eastAsia="en-GB"/>
              </w:rPr>
            </w:pPr>
          </w:p>
          <w:p w:rsidR="0074300F" w:rsidRPr="0074300F" w:rsidRDefault="0074300F" w:rsidP="0074300F">
            <w:pPr>
              <w:rPr>
                <w:rFonts w:eastAsia="Times New Roman" w:cs="Arial"/>
                <w:sz w:val="22"/>
                <w:lang w:eastAsia="en-GB"/>
              </w:rPr>
            </w:pPr>
            <w:r w:rsidRPr="0074300F">
              <w:rPr>
                <w:rFonts w:eastAsia="Times New Roman" w:cs="Arial"/>
                <w:sz w:val="22"/>
                <w:shd w:val="clear" w:color="auto" w:fill="FFFFFF"/>
                <w:lang w:eastAsia="en-GB"/>
              </w:rPr>
              <w:t>Fibrous pathway units</w:t>
            </w:r>
            <w:r w:rsidRPr="0074300F">
              <w:rPr>
                <w:rFonts w:eastAsia="Times New Roman" w:cs="Arial"/>
                <w:sz w:val="22"/>
                <w:lang w:eastAsia="en-GB"/>
              </w:rPr>
              <w:br/>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Fibrous plastering in the workshop</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Fibrous plastering on site</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Producing plaster mouldings</w:t>
            </w:r>
          </w:p>
          <w:p w:rsidR="0074300F" w:rsidRPr="0074300F" w:rsidRDefault="0074300F" w:rsidP="0074300F">
            <w:pPr>
              <w:pStyle w:val="ListParagraph"/>
              <w:numPr>
                <w:ilvl w:val="0"/>
                <w:numId w:val="4"/>
              </w:numPr>
              <w:shd w:val="clear" w:color="auto" w:fill="FFFFFF"/>
              <w:textAlignment w:val="baseline"/>
              <w:rPr>
                <w:rFonts w:eastAsia="Times New Roman" w:cs="Arial"/>
                <w:sz w:val="22"/>
                <w:lang w:eastAsia="en-GB"/>
              </w:rPr>
            </w:pPr>
            <w:r w:rsidRPr="0074300F">
              <w:rPr>
                <w:rFonts w:eastAsia="Times New Roman" w:cs="Arial"/>
                <w:sz w:val="22"/>
                <w:lang w:eastAsia="en-GB"/>
              </w:rPr>
              <w:t>Fixing pre-cast architectural mouldings</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lastRenderedPageBreak/>
              <w:t xml:space="preserve">1. Do you feel the </w:t>
            </w:r>
            <w:r w:rsidR="0028521B">
              <w:rPr>
                <w:rFonts w:eastAsia="Times New Roman" w:cs="Arial"/>
                <w:bCs/>
                <w:sz w:val="22"/>
                <w:bdr w:val="none" w:sz="0" w:space="0" w:color="auto" w:frame="1"/>
                <w:lang w:eastAsia="en-GB"/>
              </w:rPr>
              <w:t>core</w:t>
            </w:r>
            <w:r w:rsidR="0028521B" w:rsidRPr="0074300F">
              <w:rPr>
                <w:rFonts w:eastAsia="Times New Roman" w:cs="Arial"/>
                <w:bCs/>
                <w:sz w:val="22"/>
                <w:bdr w:val="none" w:sz="0" w:space="0" w:color="auto" w:frame="1"/>
                <w:lang w:eastAsia="en-GB"/>
              </w:rPr>
              <w:t xml:space="preserve"> </w:t>
            </w:r>
            <w:r w:rsidRPr="0074300F">
              <w:rPr>
                <w:rFonts w:eastAsia="Times New Roman" w:cs="Arial"/>
                <w:bCs/>
                <w:sz w:val="22"/>
                <w:bdr w:val="none" w:sz="0" w:space="0" w:color="auto" w:frame="1"/>
                <w:lang w:eastAsia="en-GB"/>
              </w:rPr>
              <w:t xml:space="preserve">and </w:t>
            </w:r>
            <w:r w:rsidR="001C71D1">
              <w:rPr>
                <w:rFonts w:eastAsia="Times New Roman" w:cs="Arial"/>
                <w:bCs/>
                <w:sz w:val="22"/>
                <w:bdr w:val="none" w:sz="0" w:space="0" w:color="auto" w:frame="1"/>
                <w:lang w:eastAsia="en-GB"/>
              </w:rPr>
              <w:t xml:space="preserve">pathway </w:t>
            </w:r>
            <w:r w:rsidR="001C71D1" w:rsidRPr="0074300F">
              <w:rPr>
                <w:rFonts w:eastAsia="Times New Roman" w:cs="Arial"/>
                <w:bCs/>
                <w:sz w:val="22"/>
                <w:bdr w:val="none" w:sz="0" w:space="0" w:color="auto" w:frame="1"/>
                <w:lang w:eastAsia="en-GB"/>
              </w:rPr>
              <w:t>unit</w:t>
            </w:r>
            <w:r w:rsidRPr="0074300F">
              <w:rPr>
                <w:rFonts w:eastAsia="Times New Roman" w:cs="Arial"/>
                <w:bCs/>
                <w:sz w:val="22"/>
                <w:bdr w:val="none" w:sz="0" w:space="0" w:color="auto" w:frame="1"/>
                <w:lang w:eastAsia="en-GB"/>
              </w:rPr>
              <w:t xml:space="preserve"> requirements (rules of combination) for the on-program</w:t>
            </w:r>
            <w:r w:rsidR="0028521B">
              <w:rPr>
                <w:rFonts w:eastAsia="Times New Roman" w:cs="Arial"/>
                <w:bCs/>
                <w:sz w:val="22"/>
                <w:bdr w:val="none" w:sz="0" w:space="0" w:color="auto" w:frame="1"/>
                <w:lang w:eastAsia="en-GB"/>
              </w:rPr>
              <w:t>me</w:t>
            </w:r>
            <w:r w:rsidRPr="0074300F">
              <w:rPr>
                <w:rFonts w:eastAsia="Times New Roman" w:cs="Arial"/>
                <w:bCs/>
                <w:sz w:val="22"/>
                <w:bdr w:val="none" w:sz="0" w:space="0" w:color="auto" w:frame="1"/>
                <w:lang w:eastAsia="en-GB"/>
              </w:rPr>
              <w:t xml:space="preserve"> content are appropriate?</w:t>
            </w:r>
            <w:r w:rsidR="0028521B">
              <w:rPr>
                <w:rFonts w:eastAsia="Times New Roman" w:cs="Arial"/>
                <w:bCs/>
                <w:sz w:val="22"/>
                <w:bdr w:val="none" w:sz="0" w:space="0" w:color="auto" w:frame="1"/>
                <w:lang w:eastAsia="en-GB"/>
              </w:rPr>
              <w:t xml:space="preserve"> If no, why?</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2. Do you feel both pathways are balanced and representative of industry requirements?</w:t>
            </w:r>
            <w:r w:rsidR="0028521B">
              <w:rPr>
                <w:rFonts w:eastAsia="Times New Roman" w:cs="Arial"/>
                <w:bCs/>
                <w:sz w:val="22"/>
                <w:bdr w:val="none" w:sz="0" w:space="0" w:color="auto" w:frame="1"/>
                <w:lang w:eastAsia="en-GB"/>
              </w:rPr>
              <w:t xml:space="preserve"> If no, why?</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
                <w:bCs/>
                <w:sz w:val="22"/>
                <w:bdr w:val="none" w:sz="0" w:space="0" w:color="auto" w:frame="1"/>
                <w:lang w:eastAsia="en-GB"/>
              </w:rPr>
              <w:t xml:space="preserve">Unit Content - </w:t>
            </w:r>
            <w:r w:rsidR="0028521B">
              <w:rPr>
                <w:rFonts w:eastAsia="Times New Roman" w:cs="Arial"/>
                <w:b/>
                <w:bCs/>
                <w:sz w:val="22"/>
                <w:bdr w:val="none" w:sz="0" w:space="0" w:color="auto" w:frame="1"/>
                <w:lang w:eastAsia="en-GB"/>
              </w:rPr>
              <w:t>Core</w:t>
            </w:r>
            <w:r w:rsidR="0028521B" w:rsidRPr="0074300F">
              <w:rPr>
                <w:rFonts w:eastAsia="Times New Roman" w:cs="Arial"/>
                <w:b/>
                <w:bCs/>
                <w:sz w:val="22"/>
                <w:bdr w:val="none" w:sz="0" w:space="0" w:color="auto" w:frame="1"/>
                <w:lang w:eastAsia="en-GB"/>
              </w:rPr>
              <w:t xml:space="preserve"> </w:t>
            </w:r>
            <w:r w:rsidRPr="0074300F">
              <w:rPr>
                <w:rFonts w:eastAsia="Times New Roman" w:cs="Arial"/>
                <w:b/>
                <w:bCs/>
                <w:sz w:val="22"/>
                <w:bdr w:val="none" w:sz="0" w:space="0" w:color="auto" w:frame="1"/>
                <w:lang w:eastAsia="en-GB"/>
              </w:rPr>
              <w:t>Units</w:t>
            </w:r>
          </w:p>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shd w:val="clear" w:color="auto" w:fill="FFFFFF"/>
                <w:lang w:eastAsia="en-GB"/>
              </w:rPr>
              <w:t>We have worked with technical experts on the development of the unit content but we need your feedback to validate the accuracy and ensure the content is comprehensive.</w:t>
            </w:r>
          </w:p>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shd w:val="clear" w:color="auto" w:fill="FFFFFF"/>
                <w:lang w:eastAsia="en-GB"/>
              </w:rPr>
              <w:t xml:space="preserve">The next questions refer to the nine </w:t>
            </w:r>
            <w:r w:rsidR="0028521B">
              <w:rPr>
                <w:rFonts w:eastAsia="Times New Roman" w:cs="Arial"/>
                <w:sz w:val="22"/>
                <w:bdr w:val="none" w:sz="0" w:space="0" w:color="auto" w:frame="1"/>
                <w:shd w:val="clear" w:color="auto" w:fill="FFFFFF"/>
                <w:lang w:eastAsia="en-GB"/>
              </w:rPr>
              <w:t>Core</w:t>
            </w:r>
            <w:r w:rsidR="0028521B" w:rsidRPr="0074300F">
              <w:rPr>
                <w:rFonts w:eastAsia="Times New Roman" w:cs="Arial"/>
                <w:sz w:val="22"/>
                <w:bdr w:val="none" w:sz="0" w:space="0" w:color="auto" w:frame="1"/>
                <w:shd w:val="clear" w:color="auto" w:fill="FFFFFF"/>
                <w:lang w:eastAsia="en-GB"/>
              </w:rPr>
              <w:t xml:space="preserve"> </w:t>
            </w:r>
            <w:r w:rsidRPr="0074300F">
              <w:rPr>
                <w:rFonts w:eastAsia="Times New Roman" w:cs="Arial"/>
                <w:sz w:val="22"/>
                <w:bdr w:val="none" w:sz="0" w:space="0" w:color="auto" w:frame="1"/>
                <w:shd w:val="clear" w:color="auto" w:fill="FFFFFF"/>
                <w:lang w:eastAsia="en-GB"/>
              </w:rPr>
              <w:t>units.</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 xml:space="preserve">3. With reference to unit ‘Construction considerations for plastering work’, is the technical content comprehensive and </w:t>
            </w:r>
            <w:r w:rsidR="001C71D1" w:rsidRPr="0074300F">
              <w:rPr>
                <w:rFonts w:eastAsia="Times New Roman" w:cs="Arial"/>
                <w:bCs/>
                <w:sz w:val="22"/>
                <w:bdr w:val="none" w:sz="0" w:space="0" w:color="auto" w:frame="1"/>
                <w:lang w:eastAsia="en-GB"/>
              </w:rPr>
              <w:t>accurate?</w:t>
            </w:r>
            <w:r w:rsidR="001C71D1">
              <w:rPr>
                <w:rFonts w:eastAsia="Times New Roman" w:cs="Arial"/>
                <w:bCs/>
                <w:sz w:val="22"/>
                <w:bdr w:val="none" w:sz="0" w:space="0" w:color="auto" w:frame="1"/>
                <w:lang w:eastAsia="en-GB"/>
              </w:rPr>
              <w:t xml:space="preserve"> If</w:t>
            </w:r>
            <w:r w:rsidR="0028521B">
              <w:rPr>
                <w:rFonts w:eastAsia="Times New Roman" w:cs="Arial"/>
                <w:bCs/>
                <w:sz w:val="22"/>
                <w:bdr w:val="none" w:sz="0" w:space="0" w:color="auto" w:frame="1"/>
                <w:lang w:eastAsia="en-GB"/>
              </w:rPr>
              <w:t xml:space="preserve"> no, why?</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4. With reference to unit ‘Communicating and working in the construction industry', is the technical content comprehensive and accurate?</w:t>
            </w:r>
            <w:r w:rsidR="001C71D1">
              <w:rPr>
                <w:rFonts w:eastAsia="Times New Roman" w:cs="Arial"/>
                <w:bCs/>
                <w:sz w:val="22"/>
                <w:bdr w:val="none" w:sz="0" w:space="0" w:color="auto" w:frame="1"/>
                <w:lang w:eastAsia="en-GB"/>
              </w:rPr>
              <w:t xml:space="preserve"> If no, why?</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5. With reference to unit ‘Communicating and providing customer service', is the technical content comprehensive and accurate?</w:t>
            </w:r>
            <w:r w:rsidR="001C71D1">
              <w:rPr>
                <w:rFonts w:eastAsia="Times New Roman" w:cs="Arial"/>
                <w:bCs/>
                <w:sz w:val="22"/>
                <w:bdr w:val="none" w:sz="0" w:space="0" w:color="auto" w:frame="1"/>
                <w:lang w:eastAsia="en-GB"/>
              </w:rPr>
              <w:t xml:space="preserve"> If no, why?</w:t>
            </w:r>
          </w:p>
        </w:tc>
      </w:tr>
      <w:tr w:rsidR="0074300F" w:rsidTr="0074300F">
        <w:tc>
          <w:tcPr>
            <w:tcW w:w="9016" w:type="dxa"/>
          </w:tcPr>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rPr>
            </w:pPr>
            <w:r w:rsidRPr="0091329A">
              <w:rPr>
                <w:rFonts w:eastAsia="Times New Roman" w:cs="Arial"/>
                <w:bCs/>
                <w:sz w:val="22"/>
                <w:bdr w:val="none" w:sz="0" w:space="0" w:color="auto" w:frame="1"/>
                <w:lang w:eastAsia="en-GB"/>
              </w:rPr>
              <w:t>6. With reference to unit ‘Health and safety for plastering', is the technical content comprehensive and accurate?</w:t>
            </w:r>
            <w:r w:rsidR="001C71D1">
              <w:rPr>
                <w:rFonts w:eastAsia="Times New Roman" w:cs="Arial"/>
                <w:bCs/>
                <w:sz w:val="22"/>
                <w:bdr w:val="none" w:sz="0" w:space="0" w:color="auto" w:frame="1"/>
                <w:lang w:eastAsia="en-GB"/>
              </w:rPr>
              <w:t xml:space="preserve"> If no, why?</w:t>
            </w: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91329A"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rPr>
            </w:pPr>
            <w:r w:rsidRPr="0091329A">
              <w:rPr>
                <w:rFonts w:eastAsia="Times New Roman" w:cs="Arial"/>
                <w:bCs/>
                <w:sz w:val="22"/>
                <w:bdr w:val="none" w:sz="0" w:space="0" w:color="auto" w:frame="1"/>
                <w:lang w:eastAsia="en-GB"/>
              </w:rPr>
              <w:t>7. With reference to unit ‘Dry lining, metal furring (MF) ceilings and metal stud partitioning', is the technical content comprehensive and accurate?</w:t>
            </w:r>
            <w:r w:rsidR="001C71D1">
              <w:rPr>
                <w:rFonts w:eastAsia="Times New Roman" w:cs="Arial"/>
                <w:bCs/>
                <w:sz w:val="22"/>
                <w:bdr w:val="none" w:sz="0" w:space="0" w:color="auto" w:frame="1"/>
                <w:lang w:eastAsia="en-GB"/>
              </w:rPr>
              <w:t xml:space="preserve"> If no, why?</w:t>
            </w: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91329A"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rPr>
            </w:pPr>
            <w:r w:rsidRPr="0091329A">
              <w:rPr>
                <w:rFonts w:eastAsia="Times New Roman" w:cs="Arial"/>
                <w:bCs/>
                <w:sz w:val="22"/>
                <w:bdr w:val="none" w:sz="0" w:space="0" w:color="auto" w:frame="1"/>
                <w:lang w:eastAsia="en-GB"/>
              </w:rPr>
              <w:t>8. With reference to unit ‘Solid plastering for internal walls and surfaces', is the technical content comprehensive and accurate?</w:t>
            </w:r>
            <w:r w:rsidR="001C71D1">
              <w:rPr>
                <w:rFonts w:eastAsia="Times New Roman" w:cs="Arial"/>
                <w:bCs/>
                <w:sz w:val="22"/>
                <w:bdr w:val="none" w:sz="0" w:space="0" w:color="auto" w:frame="1"/>
                <w:lang w:eastAsia="en-GB"/>
              </w:rPr>
              <w:t xml:space="preserve"> If no, why?</w:t>
            </w:r>
          </w:p>
        </w:tc>
      </w:tr>
      <w:tr w:rsidR="0074300F" w:rsidTr="0074300F">
        <w:tc>
          <w:tcPr>
            <w:tcW w:w="9016" w:type="dxa"/>
          </w:tcPr>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p w:rsidR="001C71D1" w:rsidRDefault="001C71D1"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rPr>
            </w:pPr>
            <w:r w:rsidRPr="002325CE">
              <w:rPr>
                <w:rFonts w:eastAsia="Times New Roman" w:cs="Arial"/>
                <w:bCs/>
                <w:sz w:val="22"/>
                <w:bdr w:val="none" w:sz="0" w:space="0" w:color="auto" w:frame="1"/>
                <w:lang w:eastAsia="en-GB"/>
              </w:rPr>
              <w:t>9. With reference to unit ‘Running in-situ mouldings and producing and installing basic fibrous plasterwork', is the technical content comprehensive and accurate?</w:t>
            </w:r>
            <w:r w:rsidR="001C71D1">
              <w:rPr>
                <w:rFonts w:eastAsia="Times New Roman" w:cs="Arial"/>
                <w:bCs/>
                <w:sz w:val="22"/>
                <w:bdr w:val="none" w:sz="0" w:space="0" w:color="auto" w:frame="1"/>
                <w:lang w:eastAsia="en-GB"/>
              </w:rPr>
              <w:t xml:space="preserve"> If no, why?</w:t>
            </w: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2325CE"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rPr>
            </w:pPr>
            <w:r w:rsidRPr="002325CE">
              <w:rPr>
                <w:rFonts w:eastAsia="Times New Roman" w:cs="Arial"/>
                <w:bCs/>
                <w:sz w:val="22"/>
                <w:bdr w:val="none" w:sz="0" w:space="0" w:color="auto" w:frame="1"/>
                <w:lang w:eastAsia="en-GB"/>
              </w:rPr>
              <w:t>10. With reference to unit ‘Applying and finishing internal solid plastering', is the technical content comprehensive and accurate?</w:t>
            </w:r>
            <w:r w:rsidR="001C71D1">
              <w:rPr>
                <w:rFonts w:eastAsia="Times New Roman" w:cs="Arial"/>
                <w:bCs/>
                <w:sz w:val="22"/>
                <w:bdr w:val="none" w:sz="0" w:space="0" w:color="auto" w:frame="1"/>
                <w:lang w:eastAsia="en-GB"/>
              </w:rPr>
              <w:t xml:space="preserve"> If no, why?</w:t>
            </w: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2325CE"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rPr>
            </w:pPr>
            <w:r w:rsidRPr="002325CE">
              <w:rPr>
                <w:rFonts w:eastAsia="Times New Roman" w:cs="Arial"/>
                <w:bCs/>
                <w:sz w:val="22"/>
                <w:bdr w:val="none" w:sz="0" w:space="0" w:color="auto" w:frame="1"/>
                <w:lang w:eastAsia="en-GB"/>
              </w:rPr>
              <w:t>11. With reference to unit ‘Matching and reinstating plain plaster moulding sections', is the technical content comprehensive and accurate?</w:t>
            </w:r>
            <w:r w:rsidR="001C71D1">
              <w:rPr>
                <w:rFonts w:eastAsia="Times New Roman" w:cs="Arial"/>
                <w:bCs/>
                <w:sz w:val="22"/>
                <w:bdr w:val="none" w:sz="0" w:space="0" w:color="auto" w:frame="1"/>
                <w:lang w:eastAsia="en-GB"/>
              </w:rPr>
              <w:t xml:space="preserve"> If no, why?</w:t>
            </w:r>
          </w:p>
        </w:tc>
      </w:tr>
      <w:tr w:rsidR="0074300F" w:rsidTr="0074300F">
        <w:tc>
          <w:tcPr>
            <w:tcW w:w="9016" w:type="dxa"/>
          </w:tcPr>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
                <w:bCs/>
                <w:sz w:val="22"/>
                <w:bdr w:val="none" w:sz="0" w:space="0" w:color="auto" w:frame="1"/>
                <w:lang w:eastAsia="en-GB"/>
              </w:rPr>
              <w:t>Unit Content - Solid Pathway</w:t>
            </w:r>
          </w:p>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lang w:eastAsia="en-GB"/>
              </w:rPr>
              <w:t>The next questions refer to the four units in the Solid pathway.</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12. With reference to unit 'External solid rendering', is the technical content comprehensive and accurate?</w:t>
            </w:r>
            <w:r w:rsidR="001C71D1">
              <w:rPr>
                <w:rFonts w:eastAsia="Times New Roman" w:cs="Arial"/>
                <w:bCs/>
                <w:sz w:val="22"/>
                <w:bdr w:val="none" w:sz="0" w:space="0" w:color="auto" w:frame="1"/>
                <w:lang w:eastAsia="en-GB"/>
              </w:rPr>
              <w:t xml:space="preserve"> If no, why?</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13. With reference to unit ‘Floor screed systems’, is the technical content comprehensive and accurate?</w:t>
            </w:r>
            <w:r w:rsidR="001C71D1">
              <w:rPr>
                <w:rFonts w:eastAsia="Times New Roman" w:cs="Arial"/>
                <w:bCs/>
                <w:sz w:val="22"/>
                <w:bdr w:val="none" w:sz="0" w:space="0" w:color="auto" w:frame="1"/>
                <w:lang w:eastAsia="en-GB"/>
              </w:rPr>
              <w:t xml:space="preserve"> If no, why?</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14. With reference to unit ‘Applying and finishing external rendering’, is the technical content comprehensive and accurate?</w:t>
            </w:r>
            <w:r w:rsidR="001C71D1">
              <w:rPr>
                <w:rFonts w:eastAsia="Times New Roman" w:cs="Arial"/>
                <w:bCs/>
                <w:sz w:val="22"/>
                <w:bdr w:val="none" w:sz="0" w:space="0" w:color="auto" w:frame="1"/>
                <w:lang w:eastAsia="en-GB"/>
              </w:rPr>
              <w:t xml:space="preserve"> If no, why?</w:t>
            </w:r>
          </w:p>
          <w:p w:rsidR="0074300F" w:rsidRDefault="0074300F" w:rsidP="0074300F">
            <w:pPr>
              <w:textAlignment w:val="baseline"/>
              <w:rPr>
                <w:rFonts w:eastAsia="Times New Roman" w:cs="Arial"/>
                <w:b/>
                <w:bCs/>
                <w:sz w:val="22"/>
                <w:bdr w:val="none" w:sz="0" w:space="0" w:color="auto" w:frame="1"/>
                <w:lang w:eastAsia="en-GB"/>
              </w:rPr>
            </w:pP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15. With reference to unit ‘Installing dry lining systems’, is the technical content comprehensive and accurate?</w:t>
            </w:r>
            <w:r w:rsidR="001C71D1">
              <w:rPr>
                <w:rFonts w:eastAsia="Times New Roman" w:cs="Arial"/>
                <w:bCs/>
                <w:sz w:val="22"/>
                <w:bdr w:val="none" w:sz="0" w:space="0" w:color="auto" w:frame="1"/>
                <w:lang w:eastAsia="en-GB"/>
              </w:rPr>
              <w:t xml:space="preserve"> If no, why?</w:t>
            </w: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bl>
    <w:p w:rsidR="001C71D1" w:rsidRDefault="001C71D1">
      <w:r>
        <w:br w:type="page"/>
      </w:r>
    </w:p>
    <w:tbl>
      <w:tblPr>
        <w:tblStyle w:val="TableGridLight"/>
        <w:tblW w:w="0" w:type="auto"/>
        <w:tblLook w:val="04A0" w:firstRow="1" w:lastRow="0" w:firstColumn="1" w:lastColumn="0" w:noHBand="0" w:noVBand="1"/>
      </w:tblPr>
      <w:tblGrid>
        <w:gridCol w:w="9016"/>
      </w:tblGrid>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
                <w:bCs/>
                <w:sz w:val="22"/>
                <w:bdr w:val="none" w:sz="0" w:space="0" w:color="auto" w:frame="1"/>
                <w:lang w:eastAsia="en-GB"/>
              </w:rPr>
              <w:t>Unit Content - Fibrous Pathway</w:t>
            </w:r>
          </w:p>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lang w:eastAsia="en-GB"/>
              </w:rPr>
              <w:t>The next questions refer to the four units in the Fibrous pathway.</w:t>
            </w:r>
          </w:p>
          <w:p w:rsidR="001C71D1" w:rsidRPr="0074300F" w:rsidRDefault="001C71D1"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16. With reference to unit ‘Fibrous plastering in the workshop’, is the technical content comprehensive and accurate?</w:t>
            </w:r>
            <w:r w:rsidR="001C71D1">
              <w:rPr>
                <w:rFonts w:eastAsia="Times New Roman" w:cs="Arial"/>
                <w:bCs/>
                <w:sz w:val="22"/>
                <w:bdr w:val="none" w:sz="0" w:space="0" w:color="auto" w:frame="1"/>
                <w:lang w:eastAsia="en-GB"/>
              </w:rPr>
              <w:t xml:space="preserve"> If no, why?</w:t>
            </w: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17. With reference to unit ‘Fibrous plastering on site’, is the technical content comprehensive and accurate?</w:t>
            </w:r>
            <w:r w:rsidR="001C71D1">
              <w:rPr>
                <w:rFonts w:eastAsia="Times New Roman" w:cs="Arial"/>
                <w:bCs/>
                <w:sz w:val="22"/>
                <w:bdr w:val="none" w:sz="0" w:space="0" w:color="auto" w:frame="1"/>
                <w:lang w:eastAsia="en-GB"/>
              </w:rPr>
              <w:t xml:space="preserve"> If no, why?</w:t>
            </w: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18. With reference to unit ‘Producing plaster mouldings’, is the technical content comprehensive and accurate?</w:t>
            </w:r>
            <w:r w:rsidR="001C71D1">
              <w:rPr>
                <w:rFonts w:eastAsia="Times New Roman" w:cs="Arial"/>
                <w:bCs/>
                <w:sz w:val="22"/>
                <w:bdr w:val="none" w:sz="0" w:space="0" w:color="auto" w:frame="1"/>
                <w:lang w:eastAsia="en-GB"/>
              </w:rPr>
              <w:t xml:space="preserve"> If no, why?</w:t>
            </w: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19. With reference to unit ‘Fixing pre-cast architectural mouldings’, is the technical content comprehensive and accurate?</w:t>
            </w:r>
            <w:r w:rsidR="001C71D1">
              <w:rPr>
                <w:rFonts w:eastAsia="Times New Roman" w:cs="Arial"/>
                <w:bCs/>
                <w:sz w:val="22"/>
                <w:bdr w:val="none" w:sz="0" w:space="0" w:color="auto" w:frame="1"/>
                <w:lang w:eastAsia="en-GB"/>
              </w:rPr>
              <w:t xml:space="preserve"> If no, why?</w:t>
            </w: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20. For all units, Is the ‘delivery guidance’ section helpful? What additional information should be provided?</w:t>
            </w: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1C71D1" w:rsidRDefault="0074300F" w:rsidP="0074300F">
            <w:pPr>
              <w:shd w:val="clear" w:color="auto" w:fill="FFFFFF"/>
              <w:textAlignment w:val="baseline"/>
              <w:rPr>
                <w:rFonts w:eastAsia="Times New Roman" w:cs="Arial"/>
                <w:sz w:val="22"/>
                <w:bdr w:val="none" w:sz="0" w:space="0" w:color="auto" w:frame="1"/>
                <w:lang w:eastAsia="en-GB"/>
              </w:rPr>
            </w:pPr>
            <w:r w:rsidRPr="0074300F">
              <w:rPr>
                <w:rFonts w:eastAsia="Times New Roman" w:cs="Arial"/>
                <w:b/>
                <w:bCs/>
                <w:sz w:val="22"/>
                <w:bdr w:val="none" w:sz="0" w:space="0" w:color="auto" w:frame="1"/>
                <w:shd w:val="clear" w:color="auto" w:fill="FFFFFF"/>
                <w:lang w:eastAsia="en-GB"/>
              </w:rPr>
              <w:t>Assessment Requirements</w:t>
            </w:r>
            <w:r w:rsidRPr="0074300F">
              <w:rPr>
                <w:rFonts w:eastAsia="Times New Roman" w:cs="Arial"/>
                <w:b/>
                <w:bCs/>
                <w:sz w:val="22"/>
                <w:bdr w:val="none" w:sz="0" w:space="0" w:color="auto" w:frame="1"/>
                <w:lang w:eastAsia="en-GB"/>
              </w:rPr>
              <w:br/>
            </w:r>
            <w:r w:rsidRPr="0074300F">
              <w:rPr>
                <w:rFonts w:eastAsia="Times New Roman" w:cs="Arial"/>
                <w:sz w:val="22"/>
                <w:bdr w:val="none" w:sz="0" w:space="0" w:color="auto" w:frame="1"/>
                <w:lang w:eastAsia="en-GB"/>
              </w:rPr>
              <w:t>The proposed assessments for the on-program</w:t>
            </w:r>
            <w:r w:rsidR="001C71D1">
              <w:rPr>
                <w:rFonts w:eastAsia="Times New Roman" w:cs="Arial"/>
                <w:sz w:val="22"/>
                <w:bdr w:val="none" w:sz="0" w:space="0" w:color="auto" w:frame="1"/>
                <w:lang w:eastAsia="en-GB"/>
              </w:rPr>
              <w:t>me</w:t>
            </w:r>
            <w:r w:rsidRPr="0074300F">
              <w:rPr>
                <w:rFonts w:eastAsia="Times New Roman" w:cs="Arial"/>
                <w:sz w:val="22"/>
                <w:bdr w:val="none" w:sz="0" w:space="0" w:color="auto" w:frame="1"/>
                <w:lang w:eastAsia="en-GB"/>
              </w:rPr>
              <w:t xml:space="preserve"> delivery </w:t>
            </w:r>
            <w:r w:rsidR="001C71D1" w:rsidRPr="0074300F">
              <w:rPr>
                <w:rFonts w:eastAsia="Times New Roman" w:cs="Arial"/>
                <w:sz w:val="22"/>
                <w:bdr w:val="none" w:sz="0" w:space="0" w:color="auto" w:frame="1"/>
                <w:lang w:eastAsia="en-GB"/>
              </w:rPr>
              <w:t>include practical</w:t>
            </w:r>
            <w:r w:rsidRPr="0074300F">
              <w:rPr>
                <w:rFonts w:eastAsia="Times New Roman" w:cs="Arial"/>
                <w:sz w:val="22"/>
                <w:bdr w:val="none" w:sz="0" w:space="0" w:color="auto" w:frame="1"/>
                <w:lang w:eastAsia="en-GB"/>
              </w:rPr>
              <w:t xml:space="preserve"> assignments, work-based practical assignments and online multiple choice knowledge tests.</w:t>
            </w:r>
          </w:p>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lang w:eastAsia="en-GB"/>
              </w:rPr>
              <w:t> </w:t>
            </w:r>
          </w:p>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lang w:eastAsia="en-GB"/>
              </w:rPr>
              <w:t>Each assessment will cover multiple units.</w:t>
            </w:r>
          </w:p>
          <w:p w:rsidR="001C71D1" w:rsidRDefault="001C71D1" w:rsidP="0074300F">
            <w:pPr>
              <w:shd w:val="clear" w:color="auto" w:fill="FFFFFF"/>
              <w:textAlignment w:val="baseline"/>
              <w:rPr>
                <w:rFonts w:eastAsia="Times New Roman" w:cs="Arial"/>
                <w:sz w:val="22"/>
                <w:bdr w:val="none" w:sz="0" w:space="0" w:color="auto" w:frame="1"/>
                <w:lang w:eastAsia="en-GB"/>
              </w:rPr>
            </w:pPr>
          </w:p>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lang w:eastAsia="en-GB"/>
              </w:rPr>
              <w:t>Apprentices will be assessed both within the college environment and in the workplace under real working conditions.</w:t>
            </w: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21. Are the proposed assessment methods appropriate? Do you foresee any potential issues with the delivery of these types of assessment?</w:t>
            </w: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bl>
    <w:p w:rsidR="001C71D1" w:rsidRDefault="001C71D1">
      <w:r>
        <w:br w:type="page"/>
      </w:r>
    </w:p>
    <w:tbl>
      <w:tblPr>
        <w:tblStyle w:val="TableGridLight"/>
        <w:tblW w:w="0" w:type="auto"/>
        <w:tblLook w:val="04A0" w:firstRow="1" w:lastRow="0" w:firstColumn="1" w:lastColumn="0" w:noHBand="0" w:noVBand="1"/>
      </w:tblPr>
      <w:tblGrid>
        <w:gridCol w:w="9016"/>
      </w:tblGrid>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
                <w:bCs/>
                <w:sz w:val="22"/>
                <w:bdr w:val="none" w:sz="0" w:space="0" w:color="auto" w:frame="1"/>
                <w:shd w:val="clear" w:color="auto" w:fill="FFFFFF"/>
                <w:lang w:eastAsia="en-GB"/>
              </w:rPr>
              <w:t>Potential Barriers</w:t>
            </w:r>
          </w:p>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shd w:val="clear" w:color="auto" w:fill="FFFFFF"/>
                <w:lang w:eastAsia="en-GB"/>
              </w:rPr>
              <w:t>The on-program content has been written so that it does not present unnecessary barriers to delivering the content.</w:t>
            </w: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22. From your point of view, do you see any barriers to the delivery of these units, for example around resources or equipment?</w:t>
            </w: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rPr>
                <w:rFonts w:eastAsia="Times New Roman" w:cs="Arial"/>
                <w:sz w:val="22"/>
                <w:lang w:eastAsia="en-GB"/>
              </w:rPr>
            </w:pPr>
            <w:r w:rsidRPr="0074300F">
              <w:rPr>
                <w:rFonts w:eastAsia="Times New Roman" w:cs="Arial"/>
                <w:b/>
                <w:bCs/>
                <w:sz w:val="22"/>
                <w:bdr w:val="none" w:sz="0" w:space="0" w:color="auto" w:frame="1"/>
                <w:shd w:val="clear" w:color="auto" w:fill="FFFFFF"/>
                <w:lang w:eastAsia="en-GB"/>
              </w:rPr>
              <w:t>Other Feedback</w:t>
            </w:r>
          </w:p>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lang w:eastAsia="en-GB"/>
              </w:rPr>
              <w:t>We welcome your general feedback on the offer.</w:t>
            </w: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bCs/>
                <w:sz w:val="22"/>
                <w:bdr w:val="none" w:sz="0" w:space="0" w:color="auto" w:frame="1"/>
                <w:lang w:eastAsia="en-GB"/>
              </w:rPr>
              <w:t>23. What further comments would you like to make about the draft on-program content? Please summarise what your overall opinion is of this drafted offer.</w:t>
            </w: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Default="0074300F" w:rsidP="0074300F">
            <w:pPr>
              <w:shd w:val="clear" w:color="auto" w:fill="FFFFFF"/>
              <w:textAlignment w:val="baseline"/>
              <w:rPr>
                <w:rFonts w:eastAsia="Times New Roman" w:cs="Arial"/>
                <w:bCs/>
                <w:sz w:val="22"/>
                <w:bdr w:val="none" w:sz="0" w:space="0" w:color="auto" w:frame="1"/>
                <w:lang w:eastAsia="en-GB"/>
              </w:rPr>
            </w:pP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r w:rsidR="0074300F" w:rsidTr="0074300F">
        <w:tc>
          <w:tcPr>
            <w:tcW w:w="9016" w:type="dxa"/>
          </w:tcPr>
          <w:p w:rsidR="0074300F" w:rsidRPr="0074300F" w:rsidRDefault="0074300F" w:rsidP="0074300F">
            <w:pPr>
              <w:shd w:val="clear" w:color="auto" w:fill="FFFFFF"/>
              <w:textAlignment w:val="baseline"/>
              <w:rPr>
                <w:rFonts w:eastAsia="Times New Roman" w:cs="Arial"/>
                <w:sz w:val="22"/>
                <w:lang w:eastAsia="en-GB"/>
              </w:rPr>
            </w:pPr>
            <w:r w:rsidRPr="0074300F">
              <w:rPr>
                <w:rFonts w:eastAsia="Times New Roman" w:cs="Arial"/>
                <w:sz w:val="22"/>
                <w:bdr w:val="none" w:sz="0" w:space="0" w:color="auto" w:frame="1"/>
                <w:shd w:val="clear" w:color="auto" w:fill="FFFFFF"/>
                <w:lang w:eastAsia="en-GB"/>
              </w:rPr>
              <w:t>Many thanks for your time and feedback.</w:t>
            </w:r>
          </w:p>
          <w:p w:rsidR="0074300F" w:rsidRPr="0074300F" w:rsidRDefault="0074300F" w:rsidP="0074300F">
            <w:pPr>
              <w:shd w:val="clear" w:color="auto" w:fill="FFFFFF"/>
              <w:textAlignment w:val="baseline"/>
              <w:rPr>
                <w:rFonts w:eastAsia="Times New Roman" w:cs="Arial"/>
                <w:bCs/>
                <w:sz w:val="22"/>
                <w:bdr w:val="none" w:sz="0" w:space="0" w:color="auto" w:frame="1"/>
                <w:lang w:eastAsia="en-GB"/>
              </w:rPr>
            </w:pPr>
          </w:p>
        </w:tc>
      </w:tr>
    </w:tbl>
    <w:p w:rsidR="0074300F" w:rsidRDefault="0074300F" w:rsidP="0074300F">
      <w:pPr>
        <w:shd w:val="clear" w:color="auto" w:fill="FFFFFF"/>
        <w:spacing w:after="0" w:line="240" w:lineRule="auto"/>
        <w:textAlignment w:val="baseline"/>
        <w:rPr>
          <w:rFonts w:eastAsia="Times New Roman" w:cs="Arial"/>
          <w:b/>
          <w:bCs/>
          <w:sz w:val="22"/>
          <w:bdr w:val="none" w:sz="0" w:space="0" w:color="auto" w:frame="1"/>
          <w:lang w:eastAsia="en-GB"/>
        </w:rPr>
      </w:pPr>
    </w:p>
    <w:p w:rsidR="0074300F" w:rsidRPr="0074300F" w:rsidRDefault="0074300F">
      <w:pPr>
        <w:rPr>
          <w:rFonts w:cs="Arial"/>
          <w:sz w:val="22"/>
        </w:rPr>
      </w:pPr>
    </w:p>
    <w:sectPr w:rsidR="0074300F" w:rsidRPr="007430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B46" w:rsidRDefault="00240B46" w:rsidP="0074300F">
      <w:pPr>
        <w:spacing w:after="0" w:line="240" w:lineRule="auto"/>
      </w:pPr>
      <w:r>
        <w:separator/>
      </w:r>
    </w:p>
  </w:endnote>
  <w:endnote w:type="continuationSeparator" w:id="0">
    <w:p w:rsidR="00240B46" w:rsidRDefault="00240B46" w:rsidP="0074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gressSans">
    <w:altName w:val="Corbel"/>
    <w:panose1 w:val="020B0400020200020204"/>
    <w:charset w:val="00"/>
    <w:family w:val="swiss"/>
    <w:pitch w:val="variable"/>
    <w:sig w:usb0="00000003"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B46" w:rsidRDefault="00240B46" w:rsidP="0074300F">
      <w:pPr>
        <w:spacing w:after="0" w:line="240" w:lineRule="auto"/>
      </w:pPr>
      <w:r>
        <w:separator/>
      </w:r>
    </w:p>
  </w:footnote>
  <w:footnote w:type="continuationSeparator" w:id="0">
    <w:p w:rsidR="00240B46" w:rsidRDefault="00240B46" w:rsidP="00743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82465"/>
    <w:multiLevelType w:val="multilevel"/>
    <w:tmpl w:val="DA34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5631A"/>
    <w:multiLevelType w:val="hybridMultilevel"/>
    <w:tmpl w:val="6510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F02AA"/>
    <w:multiLevelType w:val="multilevel"/>
    <w:tmpl w:val="B85E872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792F3FCE"/>
    <w:multiLevelType w:val="multilevel"/>
    <w:tmpl w:val="F496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0F"/>
    <w:rsid w:val="0009461C"/>
    <w:rsid w:val="001C71D1"/>
    <w:rsid w:val="00240B46"/>
    <w:rsid w:val="0028521B"/>
    <w:rsid w:val="0074300F"/>
    <w:rsid w:val="00AF0863"/>
    <w:rsid w:val="00B743C4"/>
    <w:rsid w:val="00E2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E2E7E-8012-4CE2-8293-4C9FCFBD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E2"/>
  </w:style>
  <w:style w:type="paragraph" w:styleId="Heading1">
    <w:name w:val="heading 1"/>
    <w:basedOn w:val="Normal"/>
    <w:next w:val="Normal"/>
    <w:link w:val="Heading1Char"/>
    <w:qFormat/>
    <w:rsid w:val="0074300F"/>
    <w:pPr>
      <w:keepNext/>
      <w:widowControl w:val="0"/>
      <w:spacing w:after="0" w:line="240" w:lineRule="auto"/>
      <w:outlineLvl w:val="0"/>
    </w:pPr>
    <w:rPr>
      <w:rFonts w:ascii="Times New Roman" w:eastAsia="Times New Roman" w:hAnsi="Times New Roman" w:cs="Times New Roman"/>
      <w:snapToGrid w:val="0"/>
      <w:sz w:val="1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
    <w:name w:val="question"/>
    <w:basedOn w:val="DefaultParagraphFont"/>
    <w:rsid w:val="0074300F"/>
  </w:style>
  <w:style w:type="paragraph" w:styleId="ListParagraph">
    <w:name w:val="List Paragraph"/>
    <w:basedOn w:val="Normal"/>
    <w:uiPriority w:val="34"/>
    <w:qFormat/>
    <w:rsid w:val="0074300F"/>
    <w:pPr>
      <w:ind w:left="720"/>
      <w:contextualSpacing/>
    </w:pPr>
  </w:style>
  <w:style w:type="paragraph" w:styleId="Header">
    <w:name w:val="header"/>
    <w:basedOn w:val="Normal"/>
    <w:link w:val="HeaderChar"/>
    <w:uiPriority w:val="99"/>
    <w:unhideWhenUsed/>
    <w:rsid w:val="00743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0F"/>
  </w:style>
  <w:style w:type="paragraph" w:styleId="Footer">
    <w:name w:val="footer"/>
    <w:basedOn w:val="Normal"/>
    <w:link w:val="FooterChar"/>
    <w:uiPriority w:val="99"/>
    <w:unhideWhenUsed/>
    <w:rsid w:val="00743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00F"/>
  </w:style>
  <w:style w:type="table" w:styleId="TableGrid">
    <w:name w:val="Table Grid"/>
    <w:basedOn w:val="TableNormal"/>
    <w:uiPriority w:val="39"/>
    <w:rsid w:val="0074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4300F"/>
    <w:rPr>
      <w:rFonts w:ascii="Times New Roman" w:eastAsia="Times New Roman" w:hAnsi="Times New Roman" w:cs="Times New Roman"/>
      <w:snapToGrid w:val="0"/>
      <w:sz w:val="100"/>
      <w:szCs w:val="20"/>
    </w:rPr>
  </w:style>
  <w:style w:type="character" w:styleId="Hyperlink">
    <w:name w:val="Hyperlink"/>
    <w:basedOn w:val="DefaultParagraphFont"/>
    <w:uiPriority w:val="99"/>
    <w:unhideWhenUsed/>
    <w:rsid w:val="0074300F"/>
    <w:rPr>
      <w:color w:val="0000FF"/>
      <w:u w:val="single"/>
    </w:rPr>
  </w:style>
  <w:style w:type="character" w:customStyle="1" w:styleId="apple-converted-space">
    <w:name w:val="apple-converted-space"/>
    <w:basedOn w:val="DefaultParagraphFont"/>
    <w:rsid w:val="0074300F"/>
  </w:style>
  <w:style w:type="table" w:styleId="TableGridLight">
    <w:name w:val="Grid Table Light"/>
    <w:basedOn w:val="TableNormal"/>
    <w:uiPriority w:val="40"/>
    <w:rsid w:val="007430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285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6924">
      <w:bodyDiv w:val="1"/>
      <w:marLeft w:val="0"/>
      <w:marRight w:val="0"/>
      <w:marTop w:val="0"/>
      <w:marBottom w:val="0"/>
      <w:divBdr>
        <w:top w:val="none" w:sz="0" w:space="0" w:color="auto"/>
        <w:left w:val="none" w:sz="0" w:space="0" w:color="auto"/>
        <w:bottom w:val="none" w:sz="0" w:space="0" w:color="auto"/>
        <w:right w:val="none" w:sz="0" w:space="0" w:color="auto"/>
      </w:divBdr>
      <w:divsChild>
        <w:div w:id="171145709">
          <w:marLeft w:val="0"/>
          <w:marRight w:val="0"/>
          <w:marTop w:val="195"/>
          <w:marBottom w:val="0"/>
          <w:divBdr>
            <w:top w:val="none" w:sz="0" w:space="0" w:color="auto"/>
            <w:left w:val="none" w:sz="0" w:space="0" w:color="auto"/>
            <w:bottom w:val="none" w:sz="0" w:space="0" w:color="auto"/>
            <w:right w:val="none" w:sz="0" w:space="0" w:color="auto"/>
          </w:divBdr>
        </w:div>
      </w:divsChild>
    </w:div>
    <w:div w:id="159734209">
      <w:bodyDiv w:val="1"/>
      <w:marLeft w:val="0"/>
      <w:marRight w:val="0"/>
      <w:marTop w:val="0"/>
      <w:marBottom w:val="0"/>
      <w:divBdr>
        <w:top w:val="none" w:sz="0" w:space="0" w:color="auto"/>
        <w:left w:val="none" w:sz="0" w:space="0" w:color="auto"/>
        <w:bottom w:val="none" w:sz="0" w:space="0" w:color="auto"/>
        <w:right w:val="none" w:sz="0" w:space="0" w:color="auto"/>
      </w:divBdr>
    </w:div>
    <w:div w:id="249893752">
      <w:bodyDiv w:val="1"/>
      <w:marLeft w:val="0"/>
      <w:marRight w:val="0"/>
      <w:marTop w:val="0"/>
      <w:marBottom w:val="0"/>
      <w:divBdr>
        <w:top w:val="none" w:sz="0" w:space="0" w:color="auto"/>
        <w:left w:val="none" w:sz="0" w:space="0" w:color="auto"/>
        <w:bottom w:val="none" w:sz="0" w:space="0" w:color="auto"/>
        <w:right w:val="none" w:sz="0" w:space="0" w:color="auto"/>
      </w:divBdr>
    </w:div>
    <w:div w:id="383873042">
      <w:bodyDiv w:val="1"/>
      <w:marLeft w:val="0"/>
      <w:marRight w:val="0"/>
      <w:marTop w:val="0"/>
      <w:marBottom w:val="0"/>
      <w:divBdr>
        <w:top w:val="none" w:sz="0" w:space="0" w:color="auto"/>
        <w:left w:val="none" w:sz="0" w:space="0" w:color="auto"/>
        <w:bottom w:val="none" w:sz="0" w:space="0" w:color="auto"/>
        <w:right w:val="none" w:sz="0" w:space="0" w:color="auto"/>
      </w:divBdr>
      <w:divsChild>
        <w:div w:id="1104181331">
          <w:marLeft w:val="0"/>
          <w:marRight w:val="0"/>
          <w:marTop w:val="195"/>
          <w:marBottom w:val="0"/>
          <w:divBdr>
            <w:top w:val="none" w:sz="0" w:space="0" w:color="auto"/>
            <w:left w:val="none" w:sz="0" w:space="0" w:color="auto"/>
            <w:bottom w:val="none" w:sz="0" w:space="0" w:color="auto"/>
            <w:right w:val="none" w:sz="0" w:space="0" w:color="auto"/>
          </w:divBdr>
        </w:div>
      </w:divsChild>
    </w:div>
    <w:div w:id="394622914">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6">
          <w:marLeft w:val="0"/>
          <w:marRight w:val="0"/>
          <w:marTop w:val="195"/>
          <w:marBottom w:val="0"/>
          <w:divBdr>
            <w:top w:val="none" w:sz="0" w:space="0" w:color="auto"/>
            <w:left w:val="none" w:sz="0" w:space="0" w:color="auto"/>
            <w:bottom w:val="none" w:sz="0" w:space="0" w:color="auto"/>
            <w:right w:val="none" w:sz="0" w:space="0" w:color="auto"/>
          </w:divBdr>
        </w:div>
      </w:divsChild>
    </w:div>
    <w:div w:id="485978002">
      <w:bodyDiv w:val="1"/>
      <w:marLeft w:val="0"/>
      <w:marRight w:val="0"/>
      <w:marTop w:val="0"/>
      <w:marBottom w:val="0"/>
      <w:divBdr>
        <w:top w:val="none" w:sz="0" w:space="0" w:color="auto"/>
        <w:left w:val="none" w:sz="0" w:space="0" w:color="auto"/>
        <w:bottom w:val="none" w:sz="0" w:space="0" w:color="auto"/>
        <w:right w:val="none" w:sz="0" w:space="0" w:color="auto"/>
      </w:divBdr>
      <w:divsChild>
        <w:div w:id="242186078">
          <w:marLeft w:val="0"/>
          <w:marRight w:val="0"/>
          <w:marTop w:val="195"/>
          <w:marBottom w:val="0"/>
          <w:divBdr>
            <w:top w:val="none" w:sz="0" w:space="0" w:color="auto"/>
            <w:left w:val="none" w:sz="0" w:space="0" w:color="auto"/>
            <w:bottom w:val="none" w:sz="0" w:space="0" w:color="auto"/>
            <w:right w:val="none" w:sz="0" w:space="0" w:color="auto"/>
          </w:divBdr>
        </w:div>
      </w:divsChild>
    </w:div>
    <w:div w:id="496923700">
      <w:bodyDiv w:val="1"/>
      <w:marLeft w:val="0"/>
      <w:marRight w:val="0"/>
      <w:marTop w:val="0"/>
      <w:marBottom w:val="0"/>
      <w:divBdr>
        <w:top w:val="none" w:sz="0" w:space="0" w:color="auto"/>
        <w:left w:val="none" w:sz="0" w:space="0" w:color="auto"/>
        <w:bottom w:val="none" w:sz="0" w:space="0" w:color="auto"/>
        <w:right w:val="none" w:sz="0" w:space="0" w:color="auto"/>
      </w:divBdr>
    </w:div>
    <w:div w:id="525220822">
      <w:bodyDiv w:val="1"/>
      <w:marLeft w:val="0"/>
      <w:marRight w:val="0"/>
      <w:marTop w:val="0"/>
      <w:marBottom w:val="0"/>
      <w:divBdr>
        <w:top w:val="none" w:sz="0" w:space="0" w:color="auto"/>
        <w:left w:val="none" w:sz="0" w:space="0" w:color="auto"/>
        <w:bottom w:val="none" w:sz="0" w:space="0" w:color="auto"/>
        <w:right w:val="none" w:sz="0" w:space="0" w:color="auto"/>
      </w:divBdr>
      <w:divsChild>
        <w:div w:id="830294900">
          <w:marLeft w:val="0"/>
          <w:marRight w:val="0"/>
          <w:marTop w:val="195"/>
          <w:marBottom w:val="0"/>
          <w:divBdr>
            <w:top w:val="none" w:sz="0" w:space="0" w:color="auto"/>
            <w:left w:val="none" w:sz="0" w:space="0" w:color="auto"/>
            <w:bottom w:val="none" w:sz="0" w:space="0" w:color="auto"/>
            <w:right w:val="none" w:sz="0" w:space="0" w:color="auto"/>
          </w:divBdr>
        </w:div>
      </w:divsChild>
    </w:div>
    <w:div w:id="529148291">
      <w:bodyDiv w:val="1"/>
      <w:marLeft w:val="0"/>
      <w:marRight w:val="0"/>
      <w:marTop w:val="0"/>
      <w:marBottom w:val="0"/>
      <w:divBdr>
        <w:top w:val="none" w:sz="0" w:space="0" w:color="auto"/>
        <w:left w:val="none" w:sz="0" w:space="0" w:color="auto"/>
        <w:bottom w:val="none" w:sz="0" w:space="0" w:color="auto"/>
        <w:right w:val="none" w:sz="0" w:space="0" w:color="auto"/>
      </w:divBdr>
    </w:div>
    <w:div w:id="600533016">
      <w:bodyDiv w:val="1"/>
      <w:marLeft w:val="0"/>
      <w:marRight w:val="0"/>
      <w:marTop w:val="0"/>
      <w:marBottom w:val="0"/>
      <w:divBdr>
        <w:top w:val="none" w:sz="0" w:space="0" w:color="auto"/>
        <w:left w:val="none" w:sz="0" w:space="0" w:color="auto"/>
        <w:bottom w:val="none" w:sz="0" w:space="0" w:color="auto"/>
        <w:right w:val="none" w:sz="0" w:space="0" w:color="auto"/>
      </w:divBdr>
      <w:divsChild>
        <w:div w:id="1675840592">
          <w:marLeft w:val="0"/>
          <w:marRight w:val="0"/>
          <w:marTop w:val="195"/>
          <w:marBottom w:val="0"/>
          <w:divBdr>
            <w:top w:val="none" w:sz="0" w:space="0" w:color="auto"/>
            <w:left w:val="none" w:sz="0" w:space="0" w:color="auto"/>
            <w:bottom w:val="none" w:sz="0" w:space="0" w:color="auto"/>
            <w:right w:val="none" w:sz="0" w:space="0" w:color="auto"/>
          </w:divBdr>
        </w:div>
      </w:divsChild>
    </w:div>
    <w:div w:id="854878285">
      <w:bodyDiv w:val="1"/>
      <w:marLeft w:val="0"/>
      <w:marRight w:val="0"/>
      <w:marTop w:val="0"/>
      <w:marBottom w:val="0"/>
      <w:divBdr>
        <w:top w:val="none" w:sz="0" w:space="0" w:color="auto"/>
        <w:left w:val="none" w:sz="0" w:space="0" w:color="auto"/>
        <w:bottom w:val="none" w:sz="0" w:space="0" w:color="auto"/>
        <w:right w:val="none" w:sz="0" w:space="0" w:color="auto"/>
      </w:divBdr>
      <w:divsChild>
        <w:div w:id="517353110">
          <w:marLeft w:val="0"/>
          <w:marRight w:val="0"/>
          <w:marTop w:val="195"/>
          <w:marBottom w:val="0"/>
          <w:divBdr>
            <w:top w:val="none" w:sz="0" w:space="0" w:color="auto"/>
            <w:left w:val="none" w:sz="0" w:space="0" w:color="auto"/>
            <w:bottom w:val="none" w:sz="0" w:space="0" w:color="auto"/>
            <w:right w:val="none" w:sz="0" w:space="0" w:color="auto"/>
          </w:divBdr>
        </w:div>
      </w:divsChild>
    </w:div>
    <w:div w:id="865404666">
      <w:bodyDiv w:val="1"/>
      <w:marLeft w:val="0"/>
      <w:marRight w:val="0"/>
      <w:marTop w:val="0"/>
      <w:marBottom w:val="0"/>
      <w:divBdr>
        <w:top w:val="none" w:sz="0" w:space="0" w:color="auto"/>
        <w:left w:val="none" w:sz="0" w:space="0" w:color="auto"/>
        <w:bottom w:val="none" w:sz="0" w:space="0" w:color="auto"/>
        <w:right w:val="none" w:sz="0" w:space="0" w:color="auto"/>
      </w:divBdr>
      <w:divsChild>
        <w:div w:id="1152406695">
          <w:marLeft w:val="0"/>
          <w:marRight w:val="0"/>
          <w:marTop w:val="195"/>
          <w:marBottom w:val="0"/>
          <w:divBdr>
            <w:top w:val="none" w:sz="0" w:space="0" w:color="auto"/>
            <w:left w:val="none" w:sz="0" w:space="0" w:color="auto"/>
            <w:bottom w:val="none" w:sz="0" w:space="0" w:color="auto"/>
            <w:right w:val="none" w:sz="0" w:space="0" w:color="auto"/>
          </w:divBdr>
        </w:div>
      </w:divsChild>
    </w:div>
    <w:div w:id="911280131">
      <w:bodyDiv w:val="1"/>
      <w:marLeft w:val="0"/>
      <w:marRight w:val="0"/>
      <w:marTop w:val="0"/>
      <w:marBottom w:val="0"/>
      <w:divBdr>
        <w:top w:val="none" w:sz="0" w:space="0" w:color="auto"/>
        <w:left w:val="none" w:sz="0" w:space="0" w:color="auto"/>
        <w:bottom w:val="none" w:sz="0" w:space="0" w:color="auto"/>
        <w:right w:val="none" w:sz="0" w:space="0" w:color="auto"/>
      </w:divBdr>
      <w:divsChild>
        <w:div w:id="1546061292">
          <w:marLeft w:val="0"/>
          <w:marRight w:val="0"/>
          <w:marTop w:val="195"/>
          <w:marBottom w:val="0"/>
          <w:divBdr>
            <w:top w:val="none" w:sz="0" w:space="0" w:color="auto"/>
            <w:left w:val="none" w:sz="0" w:space="0" w:color="auto"/>
            <w:bottom w:val="none" w:sz="0" w:space="0" w:color="auto"/>
            <w:right w:val="none" w:sz="0" w:space="0" w:color="auto"/>
          </w:divBdr>
        </w:div>
      </w:divsChild>
    </w:div>
    <w:div w:id="932473281">
      <w:bodyDiv w:val="1"/>
      <w:marLeft w:val="0"/>
      <w:marRight w:val="0"/>
      <w:marTop w:val="0"/>
      <w:marBottom w:val="0"/>
      <w:divBdr>
        <w:top w:val="none" w:sz="0" w:space="0" w:color="auto"/>
        <w:left w:val="none" w:sz="0" w:space="0" w:color="auto"/>
        <w:bottom w:val="none" w:sz="0" w:space="0" w:color="auto"/>
        <w:right w:val="none" w:sz="0" w:space="0" w:color="auto"/>
      </w:divBdr>
    </w:div>
    <w:div w:id="985014820">
      <w:bodyDiv w:val="1"/>
      <w:marLeft w:val="0"/>
      <w:marRight w:val="0"/>
      <w:marTop w:val="0"/>
      <w:marBottom w:val="0"/>
      <w:divBdr>
        <w:top w:val="none" w:sz="0" w:space="0" w:color="auto"/>
        <w:left w:val="none" w:sz="0" w:space="0" w:color="auto"/>
        <w:bottom w:val="none" w:sz="0" w:space="0" w:color="auto"/>
        <w:right w:val="none" w:sz="0" w:space="0" w:color="auto"/>
      </w:divBdr>
      <w:divsChild>
        <w:div w:id="1234857654">
          <w:marLeft w:val="0"/>
          <w:marRight w:val="0"/>
          <w:marTop w:val="195"/>
          <w:marBottom w:val="0"/>
          <w:divBdr>
            <w:top w:val="none" w:sz="0" w:space="0" w:color="auto"/>
            <w:left w:val="none" w:sz="0" w:space="0" w:color="auto"/>
            <w:bottom w:val="none" w:sz="0" w:space="0" w:color="auto"/>
            <w:right w:val="none" w:sz="0" w:space="0" w:color="auto"/>
          </w:divBdr>
        </w:div>
      </w:divsChild>
    </w:div>
    <w:div w:id="1001083629">
      <w:bodyDiv w:val="1"/>
      <w:marLeft w:val="0"/>
      <w:marRight w:val="0"/>
      <w:marTop w:val="0"/>
      <w:marBottom w:val="0"/>
      <w:divBdr>
        <w:top w:val="none" w:sz="0" w:space="0" w:color="auto"/>
        <w:left w:val="none" w:sz="0" w:space="0" w:color="auto"/>
        <w:bottom w:val="none" w:sz="0" w:space="0" w:color="auto"/>
        <w:right w:val="none" w:sz="0" w:space="0" w:color="auto"/>
      </w:divBdr>
      <w:divsChild>
        <w:div w:id="16278387">
          <w:marLeft w:val="0"/>
          <w:marRight w:val="0"/>
          <w:marTop w:val="195"/>
          <w:marBottom w:val="0"/>
          <w:divBdr>
            <w:top w:val="none" w:sz="0" w:space="0" w:color="auto"/>
            <w:left w:val="none" w:sz="0" w:space="0" w:color="auto"/>
            <w:bottom w:val="none" w:sz="0" w:space="0" w:color="auto"/>
            <w:right w:val="none" w:sz="0" w:space="0" w:color="auto"/>
          </w:divBdr>
        </w:div>
      </w:divsChild>
    </w:div>
    <w:div w:id="1118447710">
      <w:bodyDiv w:val="1"/>
      <w:marLeft w:val="0"/>
      <w:marRight w:val="0"/>
      <w:marTop w:val="0"/>
      <w:marBottom w:val="0"/>
      <w:divBdr>
        <w:top w:val="none" w:sz="0" w:space="0" w:color="auto"/>
        <w:left w:val="none" w:sz="0" w:space="0" w:color="auto"/>
        <w:bottom w:val="none" w:sz="0" w:space="0" w:color="auto"/>
        <w:right w:val="none" w:sz="0" w:space="0" w:color="auto"/>
      </w:divBdr>
      <w:divsChild>
        <w:div w:id="800154019">
          <w:marLeft w:val="0"/>
          <w:marRight w:val="0"/>
          <w:marTop w:val="195"/>
          <w:marBottom w:val="0"/>
          <w:divBdr>
            <w:top w:val="none" w:sz="0" w:space="0" w:color="auto"/>
            <w:left w:val="none" w:sz="0" w:space="0" w:color="auto"/>
            <w:bottom w:val="none" w:sz="0" w:space="0" w:color="auto"/>
            <w:right w:val="none" w:sz="0" w:space="0" w:color="auto"/>
          </w:divBdr>
        </w:div>
      </w:divsChild>
    </w:div>
    <w:div w:id="1130780351">
      <w:bodyDiv w:val="1"/>
      <w:marLeft w:val="0"/>
      <w:marRight w:val="0"/>
      <w:marTop w:val="0"/>
      <w:marBottom w:val="0"/>
      <w:divBdr>
        <w:top w:val="none" w:sz="0" w:space="0" w:color="auto"/>
        <w:left w:val="none" w:sz="0" w:space="0" w:color="auto"/>
        <w:bottom w:val="none" w:sz="0" w:space="0" w:color="auto"/>
        <w:right w:val="none" w:sz="0" w:space="0" w:color="auto"/>
      </w:divBdr>
      <w:divsChild>
        <w:div w:id="54665007">
          <w:marLeft w:val="0"/>
          <w:marRight w:val="0"/>
          <w:marTop w:val="195"/>
          <w:marBottom w:val="0"/>
          <w:divBdr>
            <w:top w:val="none" w:sz="0" w:space="0" w:color="auto"/>
            <w:left w:val="none" w:sz="0" w:space="0" w:color="auto"/>
            <w:bottom w:val="none" w:sz="0" w:space="0" w:color="auto"/>
            <w:right w:val="none" w:sz="0" w:space="0" w:color="auto"/>
          </w:divBdr>
        </w:div>
      </w:divsChild>
    </w:div>
    <w:div w:id="1195118634">
      <w:bodyDiv w:val="1"/>
      <w:marLeft w:val="0"/>
      <w:marRight w:val="0"/>
      <w:marTop w:val="0"/>
      <w:marBottom w:val="0"/>
      <w:divBdr>
        <w:top w:val="none" w:sz="0" w:space="0" w:color="auto"/>
        <w:left w:val="none" w:sz="0" w:space="0" w:color="auto"/>
        <w:bottom w:val="none" w:sz="0" w:space="0" w:color="auto"/>
        <w:right w:val="none" w:sz="0" w:space="0" w:color="auto"/>
      </w:divBdr>
      <w:divsChild>
        <w:div w:id="1884057753">
          <w:marLeft w:val="0"/>
          <w:marRight w:val="0"/>
          <w:marTop w:val="0"/>
          <w:marBottom w:val="0"/>
          <w:divBdr>
            <w:top w:val="none" w:sz="0" w:space="0" w:color="auto"/>
            <w:left w:val="none" w:sz="0" w:space="0" w:color="auto"/>
            <w:bottom w:val="none" w:sz="0" w:space="0" w:color="auto"/>
            <w:right w:val="none" w:sz="0" w:space="0" w:color="auto"/>
          </w:divBdr>
        </w:div>
      </w:divsChild>
    </w:div>
    <w:div w:id="1231502144">
      <w:bodyDiv w:val="1"/>
      <w:marLeft w:val="0"/>
      <w:marRight w:val="0"/>
      <w:marTop w:val="0"/>
      <w:marBottom w:val="0"/>
      <w:divBdr>
        <w:top w:val="none" w:sz="0" w:space="0" w:color="auto"/>
        <w:left w:val="none" w:sz="0" w:space="0" w:color="auto"/>
        <w:bottom w:val="none" w:sz="0" w:space="0" w:color="auto"/>
        <w:right w:val="none" w:sz="0" w:space="0" w:color="auto"/>
      </w:divBdr>
      <w:divsChild>
        <w:div w:id="436633577">
          <w:marLeft w:val="0"/>
          <w:marRight w:val="0"/>
          <w:marTop w:val="195"/>
          <w:marBottom w:val="0"/>
          <w:divBdr>
            <w:top w:val="none" w:sz="0" w:space="0" w:color="auto"/>
            <w:left w:val="none" w:sz="0" w:space="0" w:color="auto"/>
            <w:bottom w:val="none" w:sz="0" w:space="0" w:color="auto"/>
            <w:right w:val="none" w:sz="0" w:space="0" w:color="auto"/>
          </w:divBdr>
        </w:div>
      </w:divsChild>
    </w:div>
    <w:div w:id="1233078577">
      <w:bodyDiv w:val="1"/>
      <w:marLeft w:val="0"/>
      <w:marRight w:val="0"/>
      <w:marTop w:val="0"/>
      <w:marBottom w:val="0"/>
      <w:divBdr>
        <w:top w:val="none" w:sz="0" w:space="0" w:color="auto"/>
        <w:left w:val="none" w:sz="0" w:space="0" w:color="auto"/>
        <w:bottom w:val="none" w:sz="0" w:space="0" w:color="auto"/>
        <w:right w:val="none" w:sz="0" w:space="0" w:color="auto"/>
      </w:divBdr>
    </w:div>
    <w:div w:id="1297681171">
      <w:bodyDiv w:val="1"/>
      <w:marLeft w:val="0"/>
      <w:marRight w:val="0"/>
      <w:marTop w:val="0"/>
      <w:marBottom w:val="0"/>
      <w:divBdr>
        <w:top w:val="none" w:sz="0" w:space="0" w:color="auto"/>
        <w:left w:val="none" w:sz="0" w:space="0" w:color="auto"/>
        <w:bottom w:val="none" w:sz="0" w:space="0" w:color="auto"/>
        <w:right w:val="none" w:sz="0" w:space="0" w:color="auto"/>
      </w:divBdr>
      <w:divsChild>
        <w:div w:id="207767418">
          <w:marLeft w:val="0"/>
          <w:marRight w:val="0"/>
          <w:marTop w:val="195"/>
          <w:marBottom w:val="0"/>
          <w:divBdr>
            <w:top w:val="none" w:sz="0" w:space="0" w:color="auto"/>
            <w:left w:val="none" w:sz="0" w:space="0" w:color="auto"/>
            <w:bottom w:val="none" w:sz="0" w:space="0" w:color="auto"/>
            <w:right w:val="none" w:sz="0" w:space="0" w:color="auto"/>
          </w:divBdr>
        </w:div>
      </w:divsChild>
    </w:div>
    <w:div w:id="1377046292">
      <w:bodyDiv w:val="1"/>
      <w:marLeft w:val="0"/>
      <w:marRight w:val="0"/>
      <w:marTop w:val="0"/>
      <w:marBottom w:val="0"/>
      <w:divBdr>
        <w:top w:val="none" w:sz="0" w:space="0" w:color="auto"/>
        <w:left w:val="none" w:sz="0" w:space="0" w:color="auto"/>
        <w:bottom w:val="none" w:sz="0" w:space="0" w:color="auto"/>
        <w:right w:val="none" w:sz="0" w:space="0" w:color="auto"/>
      </w:divBdr>
      <w:divsChild>
        <w:div w:id="463886158">
          <w:marLeft w:val="0"/>
          <w:marRight w:val="0"/>
          <w:marTop w:val="195"/>
          <w:marBottom w:val="0"/>
          <w:divBdr>
            <w:top w:val="none" w:sz="0" w:space="0" w:color="auto"/>
            <w:left w:val="none" w:sz="0" w:space="0" w:color="auto"/>
            <w:bottom w:val="none" w:sz="0" w:space="0" w:color="auto"/>
            <w:right w:val="none" w:sz="0" w:space="0" w:color="auto"/>
          </w:divBdr>
        </w:div>
      </w:divsChild>
    </w:div>
    <w:div w:id="1454901285">
      <w:bodyDiv w:val="1"/>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195"/>
          <w:marBottom w:val="0"/>
          <w:divBdr>
            <w:top w:val="none" w:sz="0" w:space="0" w:color="auto"/>
            <w:left w:val="none" w:sz="0" w:space="0" w:color="auto"/>
            <w:bottom w:val="none" w:sz="0" w:space="0" w:color="auto"/>
            <w:right w:val="none" w:sz="0" w:space="0" w:color="auto"/>
          </w:divBdr>
        </w:div>
      </w:divsChild>
    </w:div>
    <w:div w:id="1484734702">
      <w:bodyDiv w:val="1"/>
      <w:marLeft w:val="0"/>
      <w:marRight w:val="0"/>
      <w:marTop w:val="0"/>
      <w:marBottom w:val="0"/>
      <w:divBdr>
        <w:top w:val="none" w:sz="0" w:space="0" w:color="auto"/>
        <w:left w:val="none" w:sz="0" w:space="0" w:color="auto"/>
        <w:bottom w:val="none" w:sz="0" w:space="0" w:color="auto"/>
        <w:right w:val="none" w:sz="0" w:space="0" w:color="auto"/>
      </w:divBdr>
      <w:divsChild>
        <w:div w:id="46611255">
          <w:marLeft w:val="0"/>
          <w:marRight w:val="0"/>
          <w:marTop w:val="0"/>
          <w:marBottom w:val="0"/>
          <w:divBdr>
            <w:top w:val="none" w:sz="0" w:space="0" w:color="auto"/>
            <w:left w:val="none" w:sz="0" w:space="0" w:color="auto"/>
            <w:bottom w:val="none" w:sz="0" w:space="0" w:color="auto"/>
            <w:right w:val="none" w:sz="0" w:space="0" w:color="auto"/>
          </w:divBdr>
          <w:divsChild>
            <w:div w:id="1704136365">
              <w:marLeft w:val="0"/>
              <w:marRight w:val="0"/>
              <w:marTop w:val="0"/>
              <w:marBottom w:val="0"/>
              <w:divBdr>
                <w:top w:val="none" w:sz="0" w:space="0" w:color="auto"/>
                <w:left w:val="none" w:sz="0" w:space="0" w:color="auto"/>
                <w:bottom w:val="none" w:sz="0" w:space="0" w:color="auto"/>
                <w:right w:val="none" w:sz="0" w:space="0" w:color="auto"/>
              </w:divBdr>
              <w:divsChild>
                <w:div w:id="530151025">
                  <w:marLeft w:val="0"/>
                  <w:marRight w:val="0"/>
                  <w:marTop w:val="0"/>
                  <w:marBottom w:val="0"/>
                  <w:divBdr>
                    <w:top w:val="none" w:sz="0" w:space="0" w:color="auto"/>
                    <w:left w:val="none" w:sz="0" w:space="0" w:color="auto"/>
                    <w:bottom w:val="none" w:sz="0" w:space="0" w:color="auto"/>
                    <w:right w:val="none" w:sz="0" w:space="0" w:color="auto"/>
                  </w:divBdr>
                  <w:divsChild>
                    <w:div w:id="521625007">
                      <w:marLeft w:val="225"/>
                      <w:marRight w:val="225"/>
                      <w:marTop w:val="300"/>
                      <w:marBottom w:val="300"/>
                      <w:divBdr>
                        <w:top w:val="single" w:sz="6" w:space="11" w:color="BED3DB"/>
                        <w:left w:val="single" w:sz="6" w:space="15" w:color="BED3DB"/>
                        <w:bottom w:val="single" w:sz="6" w:space="11" w:color="BED3DB"/>
                        <w:right w:val="single" w:sz="6" w:space="15" w:color="BED3DB"/>
                      </w:divBdr>
                      <w:divsChild>
                        <w:div w:id="1545095397">
                          <w:marLeft w:val="0"/>
                          <w:marRight w:val="0"/>
                          <w:marTop w:val="150"/>
                          <w:marBottom w:val="75"/>
                          <w:divBdr>
                            <w:top w:val="none" w:sz="0" w:space="0" w:color="auto"/>
                            <w:left w:val="none" w:sz="0" w:space="0" w:color="auto"/>
                            <w:bottom w:val="none" w:sz="0" w:space="0" w:color="auto"/>
                            <w:right w:val="none" w:sz="0" w:space="0" w:color="auto"/>
                          </w:divBdr>
                          <w:divsChild>
                            <w:div w:id="642544257">
                              <w:marLeft w:val="0"/>
                              <w:marRight w:val="0"/>
                              <w:marTop w:val="0"/>
                              <w:marBottom w:val="0"/>
                              <w:divBdr>
                                <w:top w:val="none" w:sz="0" w:space="0" w:color="auto"/>
                                <w:left w:val="none" w:sz="0" w:space="0" w:color="auto"/>
                                <w:bottom w:val="none" w:sz="0" w:space="0" w:color="auto"/>
                                <w:right w:val="none" w:sz="0" w:space="0" w:color="auto"/>
                              </w:divBdr>
                              <w:divsChild>
                                <w:div w:id="11513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428245">
      <w:bodyDiv w:val="1"/>
      <w:marLeft w:val="0"/>
      <w:marRight w:val="0"/>
      <w:marTop w:val="0"/>
      <w:marBottom w:val="0"/>
      <w:divBdr>
        <w:top w:val="none" w:sz="0" w:space="0" w:color="auto"/>
        <w:left w:val="none" w:sz="0" w:space="0" w:color="auto"/>
        <w:bottom w:val="none" w:sz="0" w:space="0" w:color="auto"/>
        <w:right w:val="none" w:sz="0" w:space="0" w:color="auto"/>
      </w:divBdr>
      <w:divsChild>
        <w:div w:id="1458179857">
          <w:marLeft w:val="0"/>
          <w:marRight w:val="0"/>
          <w:marTop w:val="195"/>
          <w:marBottom w:val="0"/>
          <w:divBdr>
            <w:top w:val="none" w:sz="0" w:space="0" w:color="auto"/>
            <w:left w:val="none" w:sz="0" w:space="0" w:color="auto"/>
            <w:bottom w:val="none" w:sz="0" w:space="0" w:color="auto"/>
            <w:right w:val="none" w:sz="0" w:space="0" w:color="auto"/>
          </w:divBdr>
        </w:div>
      </w:divsChild>
    </w:div>
    <w:div w:id="1729113632">
      <w:bodyDiv w:val="1"/>
      <w:marLeft w:val="0"/>
      <w:marRight w:val="0"/>
      <w:marTop w:val="0"/>
      <w:marBottom w:val="0"/>
      <w:divBdr>
        <w:top w:val="none" w:sz="0" w:space="0" w:color="auto"/>
        <w:left w:val="none" w:sz="0" w:space="0" w:color="auto"/>
        <w:bottom w:val="none" w:sz="0" w:space="0" w:color="auto"/>
        <w:right w:val="none" w:sz="0" w:space="0" w:color="auto"/>
      </w:divBdr>
      <w:divsChild>
        <w:div w:id="1294479136">
          <w:marLeft w:val="0"/>
          <w:marRight w:val="0"/>
          <w:marTop w:val="0"/>
          <w:marBottom w:val="0"/>
          <w:divBdr>
            <w:top w:val="none" w:sz="0" w:space="0" w:color="auto"/>
            <w:left w:val="none" w:sz="0" w:space="0" w:color="auto"/>
            <w:bottom w:val="none" w:sz="0" w:space="0" w:color="auto"/>
            <w:right w:val="none" w:sz="0" w:space="0" w:color="auto"/>
          </w:divBdr>
        </w:div>
      </w:divsChild>
    </w:div>
    <w:div w:id="1797602068">
      <w:bodyDiv w:val="1"/>
      <w:marLeft w:val="0"/>
      <w:marRight w:val="0"/>
      <w:marTop w:val="0"/>
      <w:marBottom w:val="0"/>
      <w:divBdr>
        <w:top w:val="none" w:sz="0" w:space="0" w:color="auto"/>
        <w:left w:val="none" w:sz="0" w:space="0" w:color="auto"/>
        <w:bottom w:val="none" w:sz="0" w:space="0" w:color="auto"/>
        <w:right w:val="none" w:sz="0" w:space="0" w:color="auto"/>
      </w:divBdr>
    </w:div>
    <w:div w:id="1813207966">
      <w:bodyDiv w:val="1"/>
      <w:marLeft w:val="0"/>
      <w:marRight w:val="0"/>
      <w:marTop w:val="0"/>
      <w:marBottom w:val="0"/>
      <w:divBdr>
        <w:top w:val="none" w:sz="0" w:space="0" w:color="auto"/>
        <w:left w:val="none" w:sz="0" w:space="0" w:color="auto"/>
        <w:bottom w:val="none" w:sz="0" w:space="0" w:color="auto"/>
        <w:right w:val="none" w:sz="0" w:space="0" w:color="auto"/>
      </w:divBdr>
      <w:divsChild>
        <w:div w:id="1211067547">
          <w:marLeft w:val="0"/>
          <w:marRight w:val="0"/>
          <w:marTop w:val="195"/>
          <w:marBottom w:val="0"/>
          <w:divBdr>
            <w:top w:val="none" w:sz="0" w:space="0" w:color="auto"/>
            <w:left w:val="none" w:sz="0" w:space="0" w:color="auto"/>
            <w:bottom w:val="none" w:sz="0" w:space="0" w:color="auto"/>
            <w:right w:val="none" w:sz="0" w:space="0" w:color="auto"/>
          </w:divBdr>
        </w:div>
      </w:divsChild>
    </w:div>
    <w:div w:id="1923946716">
      <w:bodyDiv w:val="1"/>
      <w:marLeft w:val="0"/>
      <w:marRight w:val="0"/>
      <w:marTop w:val="0"/>
      <w:marBottom w:val="0"/>
      <w:divBdr>
        <w:top w:val="none" w:sz="0" w:space="0" w:color="auto"/>
        <w:left w:val="none" w:sz="0" w:space="0" w:color="auto"/>
        <w:bottom w:val="none" w:sz="0" w:space="0" w:color="auto"/>
        <w:right w:val="none" w:sz="0" w:space="0" w:color="auto"/>
      </w:divBdr>
      <w:divsChild>
        <w:div w:id="1398934242">
          <w:marLeft w:val="0"/>
          <w:marRight w:val="0"/>
          <w:marTop w:val="195"/>
          <w:marBottom w:val="0"/>
          <w:divBdr>
            <w:top w:val="none" w:sz="0" w:space="0" w:color="auto"/>
            <w:left w:val="none" w:sz="0" w:space="0" w:color="auto"/>
            <w:bottom w:val="none" w:sz="0" w:space="0" w:color="auto"/>
            <w:right w:val="none" w:sz="0" w:space="0" w:color="auto"/>
          </w:divBdr>
        </w:div>
      </w:divsChild>
    </w:div>
    <w:div w:id="1993021980">
      <w:bodyDiv w:val="1"/>
      <w:marLeft w:val="0"/>
      <w:marRight w:val="0"/>
      <w:marTop w:val="0"/>
      <w:marBottom w:val="0"/>
      <w:divBdr>
        <w:top w:val="none" w:sz="0" w:space="0" w:color="auto"/>
        <w:left w:val="none" w:sz="0" w:space="0" w:color="auto"/>
        <w:bottom w:val="none" w:sz="0" w:space="0" w:color="auto"/>
        <w:right w:val="none" w:sz="0" w:space="0" w:color="auto"/>
      </w:divBdr>
      <w:divsChild>
        <w:div w:id="1715275140">
          <w:marLeft w:val="0"/>
          <w:marRight w:val="0"/>
          <w:marTop w:val="195"/>
          <w:marBottom w:val="0"/>
          <w:divBdr>
            <w:top w:val="none" w:sz="0" w:space="0" w:color="auto"/>
            <w:left w:val="none" w:sz="0" w:space="0" w:color="auto"/>
            <w:bottom w:val="none" w:sz="0" w:space="0" w:color="auto"/>
            <w:right w:val="none" w:sz="0" w:space="0" w:color="auto"/>
          </w:divBdr>
        </w:div>
      </w:divsChild>
    </w:div>
    <w:div w:id="2047947962">
      <w:bodyDiv w:val="1"/>
      <w:marLeft w:val="0"/>
      <w:marRight w:val="0"/>
      <w:marTop w:val="0"/>
      <w:marBottom w:val="0"/>
      <w:divBdr>
        <w:top w:val="none" w:sz="0" w:space="0" w:color="auto"/>
        <w:left w:val="none" w:sz="0" w:space="0" w:color="auto"/>
        <w:bottom w:val="none" w:sz="0" w:space="0" w:color="auto"/>
        <w:right w:val="none" w:sz="0" w:space="0" w:color="auto"/>
      </w:divBdr>
      <w:divsChild>
        <w:div w:id="1962110579">
          <w:marLeft w:val="0"/>
          <w:marRight w:val="0"/>
          <w:marTop w:val="195"/>
          <w:marBottom w:val="0"/>
          <w:divBdr>
            <w:top w:val="none" w:sz="0" w:space="0" w:color="auto"/>
            <w:left w:val="none" w:sz="0" w:space="0" w:color="auto"/>
            <w:bottom w:val="none" w:sz="0" w:space="0" w:color="auto"/>
            <w:right w:val="none" w:sz="0" w:space="0" w:color="auto"/>
          </w:divBdr>
        </w:div>
      </w:divsChild>
    </w:div>
    <w:div w:id="2065132008">
      <w:bodyDiv w:val="1"/>
      <w:marLeft w:val="0"/>
      <w:marRight w:val="0"/>
      <w:marTop w:val="0"/>
      <w:marBottom w:val="0"/>
      <w:divBdr>
        <w:top w:val="none" w:sz="0" w:space="0" w:color="auto"/>
        <w:left w:val="none" w:sz="0" w:space="0" w:color="auto"/>
        <w:bottom w:val="none" w:sz="0" w:space="0" w:color="auto"/>
        <w:right w:val="none" w:sz="0" w:space="0" w:color="auto"/>
      </w:divBdr>
      <w:divsChild>
        <w:div w:id="1540241324">
          <w:marLeft w:val="0"/>
          <w:marRight w:val="0"/>
          <w:marTop w:val="195"/>
          <w:marBottom w:val="0"/>
          <w:divBdr>
            <w:top w:val="none" w:sz="0" w:space="0" w:color="auto"/>
            <w:left w:val="none" w:sz="0" w:space="0" w:color="auto"/>
            <w:bottom w:val="none" w:sz="0" w:space="0" w:color="auto"/>
            <w:right w:val="none" w:sz="0" w:space="0" w:color="auto"/>
          </w:divBdr>
        </w:div>
      </w:divsChild>
    </w:div>
    <w:div w:id="20904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tandard-plasterer" TargetMode="External"/><Relationship Id="rId3" Type="http://schemas.openxmlformats.org/officeDocument/2006/relationships/settings" Target="settings.xml"/><Relationship Id="rId7" Type="http://schemas.openxmlformats.org/officeDocument/2006/relationships/hyperlink" Target="http://cdn.cityandguilds.com/ProductDocuments/Construction/Construction/6708/Apprenticeship_consultation/DRAFT_Level_3_Plastering_Apprenticeship_-_Training_Specification_v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TRUCTION@cityandguil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Chambers</dc:creator>
  <cp:keywords/>
  <dc:description/>
  <cp:lastModifiedBy>Fazila Ghafoor</cp:lastModifiedBy>
  <cp:revision>4</cp:revision>
  <dcterms:created xsi:type="dcterms:W3CDTF">2017-05-16T09:54:00Z</dcterms:created>
  <dcterms:modified xsi:type="dcterms:W3CDTF">2017-06-05T08:24:00Z</dcterms:modified>
</cp:coreProperties>
</file>