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A1" w:rsidRPr="00193837" w:rsidRDefault="00193837" w:rsidP="00E13681">
      <w:pPr>
        <w:spacing w:after="120" w:line="240" w:lineRule="auto"/>
        <w:jc w:val="center"/>
        <w:rPr>
          <w:rFonts w:ascii="Arial" w:eastAsia="Times New Roman" w:hAnsi="Arial" w:cs="Arial"/>
          <w:color w:val="333333"/>
          <w:sz w:val="24"/>
          <w:szCs w:val="18"/>
          <w:u w:val="single"/>
          <w:lang w:eastAsia="en-GB"/>
        </w:rPr>
      </w:pPr>
      <w:r w:rsidRPr="00193837">
        <w:rPr>
          <w:rFonts w:ascii="Arial" w:eastAsia="Times New Roman" w:hAnsi="Arial" w:cs="Arial"/>
          <w:color w:val="333333"/>
          <w:sz w:val="24"/>
          <w:szCs w:val="18"/>
          <w:u w:val="single"/>
          <w:lang w:eastAsia="en-GB"/>
        </w:rPr>
        <w:t>Dental nursing a</w:t>
      </w:r>
      <w:r w:rsidR="00531068" w:rsidRPr="00193837">
        <w:rPr>
          <w:rFonts w:ascii="Arial" w:eastAsia="Times New Roman" w:hAnsi="Arial" w:cs="Arial"/>
          <w:color w:val="333333"/>
          <w:sz w:val="24"/>
          <w:szCs w:val="18"/>
          <w:u w:val="single"/>
          <w:lang w:eastAsia="en-GB"/>
        </w:rPr>
        <w:t>ssessment</w:t>
      </w:r>
      <w:r w:rsidR="00466025" w:rsidRPr="00193837">
        <w:rPr>
          <w:rFonts w:ascii="Arial" w:eastAsia="Times New Roman" w:hAnsi="Arial" w:cs="Arial"/>
          <w:color w:val="333333"/>
          <w:sz w:val="24"/>
          <w:szCs w:val="18"/>
          <w:u w:val="single"/>
          <w:lang w:eastAsia="en-GB"/>
        </w:rPr>
        <w:t xml:space="preserve"> </w:t>
      </w:r>
      <w:r w:rsidRPr="00193837">
        <w:rPr>
          <w:rFonts w:ascii="Arial" w:eastAsia="Times New Roman" w:hAnsi="Arial" w:cs="Arial"/>
          <w:color w:val="333333"/>
          <w:sz w:val="24"/>
          <w:szCs w:val="18"/>
          <w:u w:val="single"/>
          <w:lang w:eastAsia="en-GB"/>
        </w:rPr>
        <w:t>transition to online platform</w:t>
      </w:r>
    </w:p>
    <w:p w:rsidR="00B378A3" w:rsidRDefault="00B378A3" w:rsidP="00BE5D8C">
      <w:pPr>
        <w:spacing w:after="120" w:line="240" w:lineRule="auto"/>
        <w:rPr>
          <w:rFonts w:ascii="Arial" w:eastAsia="Times New Roman" w:hAnsi="Arial" w:cs="Arial"/>
          <w:color w:val="333333"/>
          <w:szCs w:val="18"/>
          <w:lang w:eastAsia="en-GB"/>
        </w:rPr>
      </w:pPr>
    </w:p>
    <w:p w:rsidR="009011F5" w:rsidRPr="00B914EE" w:rsidRDefault="00B378A3" w:rsidP="00E13681">
      <w:pPr>
        <w:spacing w:after="0" w:line="240" w:lineRule="auto"/>
        <w:rPr>
          <w:color w:val="1F497D"/>
        </w:rPr>
      </w:pPr>
      <w:r w:rsidRPr="00B378A3">
        <w:t xml:space="preserve">We have had lots of feedback </w:t>
      </w:r>
      <w:r w:rsidR="00466025" w:rsidRPr="00B378A3">
        <w:t>about</w:t>
      </w:r>
      <w:r w:rsidR="00466025">
        <w:t xml:space="preserve"> </w:t>
      </w:r>
      <w:r w:rsidR="00466025" w:rsidRPr="00B378A3">
        <w:t>–</w:t>
      </w:r>
      <w:r w:rsidR="00B914EE">
        <w:t xml:space="preserve"> </w:t>
      </w:r>
      <w:r w:rsidR="001322F9">
        <w:t xml:space="preserve">and support for </w:t>
      </w:r>
      <w:r w:rsidR="00B914EE">
        <w:t xml:space="preserve">– </w:t>
      </w:r>
      <w:r w:rsidRPr="00B378A3">
        <w:t>the proposed change to the dental nursing assessment, 4234-316. We are therefore going ahead with the transition to online in March 2013, withdrawing the paper test completely</w:t>
      </w:r>
      <w:r w:rsidR="00D51826">
        <w:t xml:space="preserve"> after that</w:t>
      </w:r>
      <w:r w:rsidRPr="00B378A3">
        <w:t>.</w:t>
      </w:r>
    </w:p>
    <w:p w:rsidR="00C65010" w:rsidRDefault="00C65010" w:rsidP="00E13681">
      <w:pPr>
        <w:spacing w:after="0" w:line="240" w:lineRule="auto"/>
      </w:pPr>
    </w:p>
    <w:p w:rsidR="00B378A3" w:rsidRPr="009011F5" w:rsidRDefault="009011F5" w:rsidP="00E13681">
      <w:pPr>
        <w:spacing w:after="0" w:line="240" w:lineRule="auto"/>
      </w:pPr>
      <w:r w:rsidRPr="009011F5">
        <w:t xml:space="preserve">There are numerous benefits to using </w:t>
      </w:r>
      <w:r w:rsidRPr="00C65010">
        <w:rPr>
          <w:i/>
        </w:rPr>
        <w:t>e-volve</w:t>
      </w:r>
      <w:r w:rsidRPr="009011F5">
        <w:t xml:space="preserve"> online assessments</w:t>
      </w:r>
      <w:r>
        <w:t>. You can</w:t>
      </w:r>
    </w:p>
    <w:p w:rsidR="00B378A3" w:rsidRPr="009011F5" w:rsidRDefault="00B378A3" w:rsidP="00E13681">
      <w:pPr>
        <w:numPr>
          <w:ilvl w:val="0"/>
          <w:numId w:val="2"/>
        </w:numPr>
        <w:spacing w:after="0" w:line="240" w:lineRule="auto"/>
        <w:ind w:left="426"/>
        <w:rPr>
          <w:rFonts w:ascii="Calibri" w:hAnsi="Calibri" w:cs="Calibri"/>
        </w:rPr>
      </w:pPr>
      <w:r w:rsidRPr="009011F5">
        <w:rPr>
          <w:rFonts w:ascii="Calibri" w:hAnsi="Calibri" w:cs="Calibri"/>
        </w:rPr>
        <w:t xml:space="preserve">Set tests whenever is most convenient for you and your learners 24 hours a day 365 days a year </w:t>
      </w:r>
    </w:p>
    <w:p w:rsidR="00B378A3" w:rsidRPr="009011F5" w:rsidRDefault="009011F5" w:rsidP="00E13681">
      <w:pPr>
        <w:numPr>
          <w:ilvl w:val="0"/>
          <w:numId w:val="2"/>
        </w:numPr>
        <w:spacing w:after="0" w:line="240" w:lineRule="auto"/>
        <w:ind w:left="426"/>
        <w:rPr>
          <w:rFonts w:ascii="Calibri" w:hAnsi="Calibri" w:cs="Calibri"/>
        </w:rPr>
      </w:pPr>
      <w:r>
        <w:rPr>
          <w:rFonts w:ascii="Calibri" w:hAnsi="Calibri" w:cs="Calibri"/>
        </w:rPr>
        <w:t>Conduct tests anywhere, provided it’s invigilated.</w:t>
      </w:r>
    </w:p>
    <w:p w:rsidR="00B378A3" w:rsidRPr="009011F5" w:rsidRDefault="00B378A3" w:rsidP="00E13681">
      <w:pPr>
        <w:numPr>
          <w:ilvl w:val="0"/>
          <w:numId w:val="2"/>
        </w:numPr>
        <w:spacing w:after="0" w:line="240" w:lineRule="auto"/>
        <w:ind w:left="426"/>
        <w:rPr>
          <w:rFonts w:ascii="Calibri" w:hAnsi="Calibri" w:cs="Calibri"/>
        </w:rPr>
      </w:pPr>
      <w:r w:rsidRPr="009011F5">
        <w:rPr>
          <w:rFonts w:ascii="Calibri" w:hAnsi="Calibri" w:cs="Calibri"/>
        </w:rPr>
        <w:t xml:space="preserve">Receive performance feedback within seconds and certificates within days </w:t>
      </w:r>
    </w:p>
    <w:p w:rsidR="00B378A3" w:rsidRPr="009011F5" w:rsidRDefault="00B378A3" w:rsidP="00E13681">
      <w:pPr>
        <w:numPr>
          <w:ilvl w:val="0"/>
          <w:numId w:val="2"/>
        </w:numPr>
        <w:spacing w:after="0" w:line="240" w:lineRule="auto"/>
        <w:ind w:left="426"/>
        <w:rPr>
          <w:rFonts w:ascii="Calibri" w:hAnsi="Calibri" w:cs="Calibri"/>
        </w:rPr>
      </w:pPr>
      <w:r w:rsidRPr="009011F5">
        <w:rPr>
          <w:rFonts w:ascii="Calibri" w:hAnsi="Calibri" w:cs="Calibri"/>
        </w:rPr>
        <w:t xml:space="preserve">Reduce administration and paperwork - no storing, couriering or marking of papers </w:t>
      </w:r>
    </w:p>
    <w:p w:rsidR="00B378A3" w:rsidRPr="009011F5" w:rsidRDefault="00B378A3" w:rsidP="00E13681">
      <w:pPr>
        <w:numPr>
          <w:ilvl w:val="0"/>
          <w:numId w:val="2"/>
        </w:numPr>
        <w:spacing w:after="0" w:line="240" w:lineRule="auto"/>
        <w:ind w:left="426"/>
        <w:rPr>
          <w:rFonts w:ascii="Calibri" w:hAnsi="Calibri" w:cs="Calibri"/>
        </w:rPr>
      </w:pPr>
      <w:r w:rsidRPr="009011F5">
        <w:rPr>
          <w:rFonts w:ascii="Calibri" w:hAnsi="Calibri" w:cs="Calibri"/>
        </w:rPr>
        <w:t xml:space="preserve">Download and deliver tests without the need for a permanent internet connection </w:t>
      </w:r>
    </w:p>
    <w:p w:rsidR="00B378A3" w:rsidRDefault="00B378A3" w:rsidP="00E13681">
      <w:pPr>
        <w:numPr>
          <w:ilvl w:val="0"/>
          <w:numId w:val="2"/>
        </w:numPr>
        <w:spacing w:after="0" w:line="240" w:lineRule="auto"/>
        <w:ind w:left="426"/>
        <w:rPr>
          <w:rFonts w:ascii="Calibri" w:hAnsi="Calibri" w:cs="Calibri"/>
        </w:rPr>
      </w:pPr>
      <w:r w:rsidRPr="009011F5">
        <w:rPr>
          <w:rFonts w:ascii="Calibri" w:hAnsi="Calibri" w:cs="Calibri"/>
        </w:rPr>
        <w:t>Test just one or many l</w:t>
      </w:r>
      <w:bookmarkStart w:id="0" w:name="_GoBack"/>
      <w:bookmarkEnd w:id="0"/>
      <w:r w:rsidRPr="009011F5">
        <w:rPr>
          <w:rFonts w:ascii="Calibri" w:hAnsi="Calibri" w:cs="Calibri"/>
        </w:rPr>
        <w:t xml:space="preserve">earners anywhere using laptops to enable individuals to progress in their own time. </w:t>
      </w:r>
    </w:p>
    <w:p w:rsidR="00261772" w:rsidRDefault="00261772" w:rsidP="00261772">
      <w:pPr>
        <w:spacing w:after="0" w:line="240" w:lineRule="auto"/>
        <w:rPr>
          <w:rFonts w:ascii="Calibri" w:hAnsi="Calibri" w:cs="Calibri"/>
        </w:rPr>
      </w:pPr>
    </w:p>
    <w:p w:rsidR="00261772" w:rsidRPr="009011F5" w:rsidRDefault="00261772" w:rsidP="00261772">
      <w:pPr>
        <w:spacing w:after="0" w:line="240" w:lineRule="auto"/>
        <w:rPr>
          <w:rFonts w:ascii="Calibri" w:hAnsi="Calibri" w:cs="Calibri"/>
        </w:rPr>
      </w:pPr>
      <w:r>
        <w:rPr>
          <w:rFonts w:ascii="Calibri" w:hAnsi="Calibri" w:cs="Calibri"/>
        </w:rPr>
        <w:t xml:space="preserve">The range has been updated in the units and will inform the multiple choice items used in the online tests. These changes have been </w:t>
      </w:r>
      <w:r w:rsidR="00EE2012">
        <w:rPr>
          <w:rFonts w:ascii="Calibri" w:hAnsi="Calibri" w:cs="Calibri"/>
        </w:rPr>
        <w:t>indicated</w:t>
      </w:r>
      <w:r>
        <w:rPr>
          <w:rFonts w:ascii="Calibri" w:hAnsi="Calibri" w:cs="Calibri"/>
        </w:rPr>
        <w:t xml:space="preserve"> in </w:t>
      </w:r>
      <w:r w:rsidR="00EE2012">
        <w:rPr>
          <w:rFonts w:ascii="Calibri" w:hAnsi="Calibri" w:cs="Calibri"/>
        </w:rPr>
        <w:t xml:space="preserve">red in </w:t>
      </w:r>
      <w:r>
        <w:rPr>
          <w:rFonts w:ascii="Calibri" w:hAnsi="Calibri" w:cs="Calibri"/>
        </w:rPr>
        <w:t>the attached document and have already been included in the latest version of the handbook, available on the website.</w:t>
      </w:r>
    </w:p>
    <w:p w:rsidR="00E13681" w:rsidRDefault="00E13681" w:rsidP="00E13681">
      <w:pPr>
        <w:spacing w:after="0" w:line="240" w:lineRule="auto"/>
      </w:pPr>
    </w:p>
    <w:p w:rsidR="001322F9" w:rsidRPr="001322F9" w:rsidRDefault="00B914EE" w:rsidP="00E13681">
      <w:pPr>
        <w:spacing w:after="0" w:line="240" w:lineRule="auto"/>
      </w:pPr>
      <w:r>
        <w:t xml:space="preserve">The </w:t>
      </w:r>
      <w:r w:rsidR="00E13681">
        <w:t xml:space="preserve">first </w:t>
      </w:r>
      <w:r>
        <w:t xml:space="preserve">online test will be free for each candidate. However resits of the online test will be charged at £15 to cover the background administration. </w:t>
      </w:r>
      <w:r w:rsidR="001322F9" w:rsidRPr="001322F9">
        <w:t xml:space="preserve">You can find more information on the following link. And if you are ready to get started with e-volve, simply click on the ‘Getting e-volve’ </w:t>
      </w:r>
      <w:r w:rsidR="007C534D">
        <w:t>button</w:t>
      </w:r>
      <w:r w:rsidR="001322F9" w:rsidRPr="001322F9">
        <w:t xml:space="preserve"> on the </w:t>
      </w:r>
      <w:r w:rsidR="007C534D">
        <w:t xml:space="preserve">link </w:t>
      </w:r>
      <w:r w:rsidR="001322F9" w:rsidRPr="001322F9">
        <w:t>below. The full p</w:t>
      </w:r>
      <w:r w:rsidR="004B5FF4">
        <w:t>rocess can be completed within two</w:t>
      </w:r>
      <w:r w:rsidR="001322F9" w:rsidRPr="001322F9">
        <w:t xml:space="preserve"> weeks.</w:t>
      </w:r>
    </w:p>
    <w:p w:rsidR="001322F9" w:rsidRDefault="00193837" w:rsidP="00E13681">
      <w:pPr>
        <w:spacing w:after="0" w:line="240" w:lineRule="auto"/>
        <w:rPr>
          <w:color w:val="1F497D"/>
        </w:rPr>
      </w:pPr>
      <w:hyperlink r:id="rId7" w:history="1">
        <w:r w:rsidR="001322F9">
          <w:rPr>
            <w:rStyle w:val="Hyperlink"/>
          </w:rPr>
          <w:t>http://www.cityandguilds.com/Provide-Training/Delivery-Success/e-volve</w:t>
        </w:r>
      </w:hyperlink>
    </w:p>
    <w:p w:rsidR="00C65010" w:rsidRPr="009011F5" w:rsidRDefault="00C65010" w:rsidP="00E13681">
      <w:pPr>
        <w:spacing w:after="0" w:line="240" w:lineRule="auto"/>
        <w:rPr>
          <w:color w:val="1F497D"/>
        </w:rPr>
      </w:pPr>
    </w:p>
    <w:p w:rsidR="00B378A3" w:rsidRPr="00C65010" w:rsidRDefault="001322F9" w:rsidP="00E13681">
      <w:pPr>
        <w:spacing w:after="0" w:line="240" w:lineRule="auto"/>
      </w:pPr>
      <w:r w:rsidRPr="00C65010">
        <w:t>Candidates can familiarise themselves with the feel of the e-volve test at any poin</w:t>
      </w:r>
      <w:r w:rsidR="00C65010" w:rsidRPr="00C65010">
        <w:t>t through the simulation below. Additionally, we are planning a short practice test to offer further support for the transition.</w:t>
      </w:r>
      <w:r w:rsidR="00B914EE">
        <w:t xml:space="preserve"> Further information will be issued for that once it’s available.</w:t>
      </w:r>
    </w:p>
    <w:p w:rsidR="001322F9" w:rsidRDefault="00193837" w:rsidP="00E13681">
      <w:pPr>
        <w:spacing w:after="0" w:line="240" w:lineRule="auto"/>
      </w:pPr>
      <w:hyperlink r:id="rId8" w:history="1">
        <w:r w:rsidR="001322F9">
          <w:rPr>
            <w:rStyle w:val="Hyperlink"/>
          </w:rPr>
          <w:t>http://media.cityandguilds.com/evolve/captivate/CandidateInterfaceSecureClient.htm</w:t>
        </w:r>
      </w:hyperlink>
    </w:p>
    <w:p w:rsidR="00E13681" w:rsidRDefault="00E13681" w:rsidP="00E13681">
      <w:pPr>
        <w:spacing w:after="0" w:line="240" w:lineRule="auto"/>
      </w:pPr>
    </w:p>
    <w:p w:rsidR="00B914EE" w:rsidRPr="00EE2012" w:rsidRDefault="00EE2012" w:rsidP="00EE2012">
      <w:r>
        <w:t>For those centres not immediately able to offer the online test, we are planning to make the last paper provision available in March. If you are in this position, you can register in the normal way through the Walled Garden.</w:t>
      </w:r>
    </w:p>
    <w:sectPr w:rsidR="00B914EE" w:rsidRPr="00EE2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17D0"/>
    <w:multiLevelType w:val="multilevel"/>
    <w:tmpl w:val="62B0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A1BDA"/>
    <w:multiLevelType w:val="multilevel"/>
    <w:tmpl w:val="721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C75B0"/>
    <w:multiLevelType w:val="hybridMultilevel"/>
    <w:tmpl w:val="6B540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7F"/>
    <w:rsid w:val="00032178"/>
    <w:rsid w:val="0008188B"/>
    <w:rsid w:val="000B313A"/>
    <w:rsid w:val="001322F9"/>
    <w:rsid w:val="00185930"/>
    <w:rsid w:val="00193837"/>
    <w:rsid w:val="001A0076"/>
    <w:rsid w:val="002352DE"/>
    <w:rsid w:val="00261772"/>
    <w:rsid w:val="00267E10"/>
    <w:rsid w:val="0029078A"/>
    <w:rsid w:val="002E50CF"/>
    <w:rsid w:val="00333B31"/>
    <w:rsid w:val="00407655"/>
    <w:rsid w:val="00466025"/>
    <w:rsid w:val="004B5FF4"/>
    <w:rsid w:val="00517A3E"/>
    <w:rsid w:val="00531068"/>
    <w:rsid w:val="005E37DB"/>
    <w:rsid w:val="0064694F"/>
    <w:rsid w:val="00684ED9"/>
    <w:rsid w:val="006B5D5E"/>
    <w:rsid w:val="006E7A1A"/>
    <w:rsid w:val="006F7DD5"/>
    <w:rsid w:val="007564E8"/>
    <w:rsid w:val="007C534D"/>
    <w:rsid w:val="007D552D"/>
    <w:rsid w:val="007F4A9C"/>
    <w:rsid w:val="009011F5"/>
    <w:rsid w:val="009A2923"/>
    <w:rsid w:val="009E7AD5"/>
    <w:rsid w:val="00B01AA1"/>
    <w:rsid w:val="00B378A3"/>
    <w:rsid w:val="00B914EE"/>
    <w:rsid w:val="00BA477F"/>
    <w:rsid w:val="00BE5D8C"/>
    <w:rsid w:val="00BF2958"/>
    <w:rsid w:val="00C64086"/>
    <w:rsid w:val="00C65010"/>
    <w:rsid w:val="00CC204B"/>
    <w:rsid w:val="00D51826"/>
    <w:rsid w:val="00DA1977"/>
    <w:rsid w:val="00DB11AA"/>
    <w:rsid w:val="00E03B48"/>
    <w:rsid w:val="00E13681"/>
    <w:rsid w:val="00E26727"/>
    <w:rsid w:val="00E449EE"/>
    <w:rsid w:val="00E94F00"/>
    <w:rsid w:val="00EE2012"/>
    <w:rsid w:val="00F0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0CF"/>
    <w:rPr>
      <w:color w:val="0000FF" w:themeColor="hyperlink"/>
      <w:u w:val="single"/>
    </w:rPr>
  </w:style>
  <w:style w:type="paragraph" w:styleId="BalloonText">
    <w:name w:val="Balloon Text"/>
    <w:basedOn w:val="Normal"/>
    <w:link w:val="BalloonTextChar"/>
    <w:uiPriority w:val="99"/>
    <w:semiHidden/>
    <w:unhideWhenUsed/>
    <w:rsid w:val="00185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30"/>
    <w:rPr>
      <w:rFonts w:ascii="Tahoma" w:hAnsi="Tahoma" w:cs="Tahoma"/>
      <w:sz w:val="16"/>
      <w:szCs w:val="16"/>
    </w:rPr>
  </w:style>
  <w:style w:type="character" w:styleId="FollowedHyperlink">
    <w:name w:val="FollowedHyperlink"/>
    <w:basedOn w:val="DefaultParagraphFont"/>
    <w:uiPriority w:val="99"/>
    <w:semiHidden/>
    <w:unhideWhenUsed/>
    <w:rsid w:val="007D552D"/>
    <w:rPr>
      <w:color w:val="800080" w:themeColor="followedHyperlink"/>
      <w:u w:val="single"/>
    </w:rPr>
  </w:style>
  <w:style w:type="table" w:styleId="TableGrid">
    <w:name w:val="Table Grid"/>
    <w:basedOn w:val="TableNormal"/>
    <w:uiPriority w:val="59"/>
    <w:rsid w:val="00B01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6408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64086"/>
    <w:rPr>
      <w:rFonts w:ascii="Calibri" w:hAnsi="Calibri" w:cs="Consolas"/>
      <w:szCs w:val="21"/>
    </w:rPr>
  </w:style>
  <w:style w:type="paragraph" w:customStyle="1" w:styleId="Char1">
    <w:name w:val="Char1"/>
    <w:basedOn w:val="Normal"/>
    <w:rsid w:val="00E449EE"/>
    <w:pPr>
      <w:spacing w:after="12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B378A3"/>
    <w:pPr>
      <w:spacing w:after="0" w:line="240" w:lineRule="auto"/>
      <w:ind w:left="720"/>
    </w:pPr>
    <w:rPr>
      <w:rFonts w:ascii="Calibri" w:hAnsi="Calibri" w:cs="Calibri"/>
    </w:rPr>
  </w:style>
  <w:style w:type="paragraph" w:styleId="NormalWeb">
    <w:name w:val="Normal (Web)"/>
    <w:basedOn w:val="Normal"/>
    <w:uiPriority w:val="99"/>
    <w:semiHidden/>
    <w:unhideWhenUsed/>
    <w:rsid w:val="00B378A3"/>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378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0CF"/>
    <w:rPr>
      <w:color w:val="0000FF" w:themeColor="hyperlink"/>
      <w:u w:val="single"/>
    </w:rPr>
  </w:style>
  <w:style w:type="paragraph" w:styleId="BalloonText">
    <w:name w:val="Balloon Text"/>
    <w:basedOn w:val="Normal"/>
    <w:link w:val="BalloonTextChar"/>
    <w:uiPriority w:val="99"/>
    <w:semiHidden/>
    <w:unhideWhenUsed/>
    <w:rsid w:val="00185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30"/>
    <w:rPr>
      <w:rFonts w:ascii="Tahoma" w:hAnsi="Tahoma" w:cs="Tahoma"/>
      <w:sz w:val="16"/>
      <w:szCs w:val="16"/>
    </w:rPr>
  </w:style>
  <w:style w:type="character" w:styleId="FollowedHyperlink">
    <w:name w:val="FollowedHyperlink"/>
    <w:basedOn w:val="DefaultParagraphFont"/>
    <w:uiPriority w:val="99"/>
    <w:semiHidden/>
    <w:unhideWhenUsed/>
    <w:rsid w:val="007D552D"/>
    <w:rPr>
      <w:color w:val="800080" w:themeColor="followedHyperlink"/>
      <w:u w:val="single"/>
    </w:rPr>
  </w:style>
  <w:style w:type="table" w:styleId="TableGrid">
    <w:name w:val="Table Grid"/>
    <w:basedOn w:val="TableNormal"/>
    <w:uiPriority w:val="59"/>
    <w:rsid w:val="00B01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6408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64086"/>
    <w:rPr>
      <w:rFonts w:ascii="Calibri" w:hAnsi="Calibri" w:cs="Consolas"/>
      <w:szCs w:val="21"/>
    </w:rPr>
  </w:style>
  <w:style w:type="paragraph" w:customStyle="1" w:styleId="Char1">
    <w:name w:val="Char1"/>
    <w:basedOn w:val="Normal"/>
    <w:rsid w:val="00E449EE"/>
    <w:pPr>
      <w:spacing w:after="12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B378A3"/>
    <w:pPr>
      <w:spacing w:after="0" w:line="240" w:lineRule="auto"/>
      <w:ind w:left="720"/>
    </w:pPr>
    <w:rPr>
      <w:rFonts w:ascii="Calibri" w:hAnsi="Calibri" w:cs="Calibri"/>
    </w:rPr>
  </w:style>
  <w:style w:type="paragraph" w:styleId="NormalWeb">
    <w:name w:val="Normal (Web)"/>
    <w:basedOn w:val="Normal"/>
    <w:uiPriority w:val="99"/>
    <w:semiHidden/>
    <w:unhideWhenUsed/>
    <w:rsid w:val="00B378A3"/>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37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954">
      <w:bodyDiv w:val="1"/>
      <w:marLeft w:val="0"/>
      <w:marRight w:val="0"/>
      <w:marTop w:val="0"/>
      <w:marBottom w:val="0"/>
      <w:divBdr>
        <w:top w:val="none" w:sz="0" w:space="0" w:color="auto"/>
        <w:left w:val="none" w:sz="0" w:space="0" w:color="auto"/>
        <w:bottom w:val="none" w:sz="0" w:space="0" w:color="auto"/>
        <w:right w:val="none" w:sz="0" w:space="0" w:color="auto"/>
      </w:divBdr>
    </w:div>
    <w:div w:id="168301790">
      <w:bodyDiv w:val="1"/>
      <w:marLeft w:val="0"/>
      <w:marRight w:val="0"/>
      <w:marTop w:val="0"/>
      <w:marBottom w:val="0"/>
      <w:divBdr>
        <w:top w:val="none" w:sz="0" w:space="0" w:color="auto"/>
        <w:left w:val="none" w:sz="0" w:space="0" w:color="auto"/>
        <w:bottom w:val="none" w:sz="0" w:space="0" w:color="auto"/>
        <w:right w:val="none" w:sz="0" w:space="0" w:color="auto"/>
      </w:divBdr>
      <w:divsChild>
        <w:div w:id="967248980">
          <w:marLeft w:val="0"/>
          <w:marRight w:val="0"/>
          <w:marTop w:val="0"/>
          <w:marBottom w:val="0"/>
          <w:divBdr>
            <w:top w:val="none" w:sz="0" w:space="0" w:color="auto"/>
            <w:left w:val="none" w:sz="0" w:space="0" w:color="auto"/>
            <w:bottom w:val="none" w:sz="0" w:space="0" w:color="auto"/>
            <w:right w:val="none" w:sz="0" w:space="0" w:color="auto"/>
          </w:divBdr>
          <w:divsChild>
            <w:div w:id="1630043493">
              <w:marLeft w:val="0"/>
              <w:marRight w:val="0"/>
              <w:marTop w:val="0"/>
              <w:marBottom w:val="0"/>
              <w:divBdr>
                <w:top w:val="none" w:sz="0" w:space="0" w:color="auto"/>
                <w:left w:val="none" w:sz="0" w:space="0" w:color="auto"/>
                <w:bottom w:val="none" w:sz="0" w:space="0" w:color="auto"/>
                <w:right w:val="none" w:sz="0" w:space="0" w:color="auto"/>
              </w:divBdr>
              <w:divsChild>
                <w:div w:id="2113670024">
                  <w:marLeft w:val="0"/>
                  <w:marRight w:val="0"/>
                  <w:marTop w:val="0"/>
                  <w:marBottom w:val="0"/>
                  <w:divBdr>
                    <w:top w:val="none" w:sz="0" w:space="0" w:color="auto"/>
                    <w:left w:val="none" w:sz="0" w:space="0" w:color="auto"/>
                    <w:bottom w:val="none" w:sz="0" w:space="0" w:color="auto"/>
                    <w:right w:val="none" w:sz="0" w:space="0" w:color="auto"/>
                  </w:divBdr>
                  <w:divsChild>
                    <w:div w:id="1372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71871">
      <w:bodyDiv w:val="1"/>
      <w:marLeft w:val="0"/>
      <w:marRight w:val="0"/>
      <w:marTop w:val="0"/>
      <w:marBottom w:val="0"/>
      <w:divBdr>
        <w:top w:val="none" w:sz="0" w:space="0" w:color="auto"/>
        <w:left w:val="none" w:sz="0" w:space="0" w:color="auto"/>
        <w:bottom w:val="none" w:sz="0" w:space="0" w:color="auto"/>
        <w:right w:val="none" w:sz="0" w:space="0" w:color="auto"/>
      </w:divBdr>
    </w:div>
    <w:div w:id="364142839">
      <w:bodyDiv w:val="1"/>
      <w:marLeft w:val="0"/>
      <w:marRight w:val="0"/>
      <w:marTop w:val="0"/>
      <w:marBottom w:val="0"/>
      <w:divBdr>
        <w:top w:val="none" w:sz="0" w:space="0" w:color="auto"/>
        <w:left w:val="none" w:sz="0" w:space="0" w:color="auto"/>
        <w:bottom w:val="none" w:sz="0" w:space="0" w:color="auto"/>
        <w:right w:val="none" w:sz="0" w:space="0" w:color="auto"/>
      </w:divBdr>
    </w:div>
    <w:div w:id="400831503">
      <w:bodyDiv w:val="1"/>
      <w:marLeft w:val="0"/>
      <w:marRight w:val="0"/>
      <w:marTop w:val="0"/>
      <w:marBottom w:val="0"/>
      <w:divBdr>
        <w:top w:val="none" w:sz="0" w:space="0" w:color="auto"/>
        <w:left w:val="none" w:sz="0" w:space="0" w:color="auto"/>
        <w:bottom w:val="none" w:sz="0" w:space="0" w:color="auto"/>
        <w:right w:val="none" w:sz="0" w:space="0" w:color="auto"/>
      </w:divBdr>
    </w:div>
    <w:div w:id="411582241">
      <w:bodyDiv w:val="1"/>
      <w:marLeft w:val="0"/>
      <w:marRight w:val="0"/>
      <w:marTop w:val="0"/>
      <w:marBottom w:val="0"/>
      <w:divBdr>
        <w:top w:val="none" w:sz="0" w:space="0" w:color="auto"/>
        <w:left w:val="none" w:sz="0" w:space="0" w:color="auto"/>
        <w:bottom w:val="none" w:sz="0" w:space="0" w:color="auto"/>
        <w:right w:val="none" w:sz="0" w:space="0" w:color="auto"/>
      </w:divBdr>
    </w:div>
    <w:div w:id="462429425">
      <w:bodyDiv w:val="1"/>
      <w:marLeft w:val="0"/>
      <w:marRight w:val="0"/>
      <w:marTop w:val="0"/>
      <w:marBottom w:val="0"/>
      <w:divBdr>
        <w:top w:val="none" w:sz="0" w:space="0" w:color="auto"/>
        <w:left w:val="none" w:sz="0" w:space="0" w:color="auto"/>
        <w:bottom w:val="none" w:sz="0" w:space="0" w:color="auto"/>
        <w:right w:val="none" w:sz="0" w:space="0" w:color="auto"/>
      </w:divBdr>
      <w:divsChild>
        <w:div w:id="1722703059">
          <w:marLeft w:val="0"/>
          <w:marRight w:val="0"/>
          <w:marTop w:val="0"/>
          <w:marBottom w:val="0"/>
          <w:divBdr>
            <w:top w:val="none" w:sz="0" w:space="0" w:color="auto"/>
            <w:left w:val="none" w:sz="0" w:space="0" w:color="auto"/>
            <w:bottom w:val="none" w:sz="0" w:space="0" w:color="auto"/>
            <w:right w:val="none" w:sz="0" w:space="0" w:color="auto"/>
          </w:divBdr>
          <w:divsChild>
            <w:div w:id="973952516">
              <w:marLeft w:val="105"/>
              <w:marRight w:val="60"/>
              <w:marTop w:val="0"/>
              <w:marBottom w:val="0"/>
              <w:divBdr>
                <w:top w:val="none" w:sz="0" w:space="0" w:color="auto"/>
                <w:left w:val="none" w:sz="0" w:space="0" w:color="auto"/>
                <w:bottom w:val="none" w:sz="0" w:space="0" w:color="auto"/>
                <w:right w:val="none" w:sz="0" w:space="0" w:color="auto"/>
              </w:divBdr>
            </w:div>
          </w:divsChild>
        </w:div>
      </w:divsChild>
    </w:div>
    <w:div w:id="1001160158">
      <w:bodyDiv w:val="1"/>
      <w:marLeft w:val="0"/>
      <w:marRight w:val="0"/>
      <w:marTop w:val="0"/>
      <w:marBottom w:val="0"/>
      <w:divBdr>
        <w:top w:val="none" w:sz="0" w:space="0" w:color="auto"/>
        <w:left w:val="none" w:sz="0" w:space="0" w:color="auto"/>
        <w:bottom w:val="none" w:sz="0" w:space="0" w:color="auto"/>
        <w:right w:val="none" w:sz="0" w:space="0" w:color="auto"/>
      </w:divBdr>
    </w:div>
    <w:div w:id="1092818432">
      <w:bodyDiv w:val="1"/>
      <w:marLeft w:val="0"/>
      <w:marRight w:val="0"/>
      <w:marTop w:val="0"/>
      <w:marBottom w:val="0"/>
      <w:divBdr>
        <w:top w:val="none" w:sz="0" w:space="0" w:color="auto"/>
        <w:left w:val="none" w:sz="0" w:space="0" w:color="auto"/>
        <w:bottom w:val="none" w:sz="0" w:space="0" w:color="auto"/>
        <w:right w:val="none" w:sz="0" w:space="0" w:color="auto"/>
      </w:divBdr>
    </w:div>
    <w:div w:id="1446120640">
      <w:bodyDiv w:val="1"/>
      <w:marLeft w:val="0"/>
      <w:marRight w:val="0"/>
      <w:marTop w:val="0"/>
      <w:marBottom w:val="0"/>
      <w:divBdr>
        <w:top w:val="none" w:sz="0" w:space="0" w:color="auto"/>
        <w:left w:val="none" w:sz="0" w:space="0" w:color="auto"/>
        <w:bottom w:val="none" w:sz="0" w:space="0" w:color="auto"/>
        <w:right w:val="none" w:sz="0" w:space="0" w:color="auto"/>
      </w:divBdr>
    </w:div>
    <w:div w:id="1747533413">
      <w:bodyDiv w:val="1"/>
      <w:marLeft w:val="0"/>
      <w:marRight w:val="0"/>
      <w:marTop w:val="0"/>
      <w:marBottom w:val="0"/>
      <w:divBdr>
        <w:top w:val="none" w:sz="0" w:space="0" w:color="auto"/>
        <w:left w:val="none" w:sz="0" w:space="0" w:color="auto"/>
        <w:bottom w:val="none" w:sz="0" w:space="0" w:color="auto"/>
        <w:right w:val="none" w:sz="0" w:space="0" w:color="auto"/>
      </w:divBdr>
    </w:div>
    <w:div w:id="2042587405">
      <w:bodyDiv w:val="1"/>
      <w:marLeft w:val="0"/>
      <w:marRight w:val="0"/>
      <w:marTop w:val="0"/>
      <w:marBottom w:val="0"/>
      <w:divBdr>
        <w:top w:val="none" w:sz="0" w:space="0" w:color="auto"/>
        <w:left w:val="none" w:sz="0" w:space="0" w:color="auto"/>
        <w:bottom w:val="none" w:sz="0" w:space="0" w:color="auto"/>
        <w:right w:val="none" w:sz="0" w:space="0" w:color="auto"/>
      </w:divBdr>
    </w:div>
    <w:div w:id="21360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cityandguilds.com/evolve/captivate/CandidateInterfaceSecureClient.htm" TargetMode="External"/><Relationship Id="rId3" Type="http://schemas.openxmlformats.org/officeDocument/2006/relationships/styles" Target="styles.xml"/><Relationship Id="rId7" Type="http://schemas.openxmlformats.org/officeDocument/2006/relationships/hyperlink" Target="http://www.cityandguilds.com/Provide-Training/Delivery-Success/e-vol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278E-913C-49CB-9745-009B1642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Towers</dc:creator>
  <cp:lastModifiedBy>Ben Towers</cp:lastModifiedBy>
  <cp:revision>24</cp:revision>
  <dcterms:created xsi:type="dcterms:W3CDTF">2012-02-14T12:14:00Z</dcterms:created>
  <dcterms:modified xsi:type="dcterms:W3CDTF">2012-12-13T12:08:00Z</dcterms:modified>
</cp:coreProperties>
</file>