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6A" w:rsidRPr="00D0574B" w:rsidRDefault="00A7706A" w:rsidP="00A7706A">
      <w:pPr>
        <w:pStyle w:val="H1UnitFake"/>
      </w:pPr>
      <w:bookmarkStart w:id="0" w:name="_GoBack"/>
      <w:bookmarkEnd w:id="0"/>
      <w:r>
        <w:t>Form 3a</w:t>
      </w:r>
      <w:r w:rsidRPr="00D0574B">
        <w:tab/>
      </w:r>
      <w:r w:rsidRPr="00C7139E">
        <w:t xml:space="preserve">Observation, feedback and grading </w:t>
      </w:r>
    </w:p>
    <w:p w:rsidR="00A7706A" w:rsidRPr="00D0574B" w:rsidRDefault="00A7706A" w:rsidP="00A7706A">
      <w:pPr>
        <w:pStyle w:val="H2Fake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6102985</wp:posOffset>
            </wp:positionH>
            <wp:positionV relativeFrom="page">
              <wp:posOffset>431800</wp:posOffset>
            </wp:positionV>
            <wp:extent cx="1028700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68" w:type="dxa"/>
        <w:tblBorders>
          <w:insideH w:val="single" w:sz="4" w:space="0" w:color="auto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3188"/>
        <w:gridCol w:w="2090"/>
        <w:gridCol w:w="2750"/>
        <w:gridCol w:w="1540"/>
      </w:tblGrid>
      <w:tr w:rsidR="00A7706A" w:rsidRPr="00D0574B" w:rsidTr="00A2569F">
        <w:tc>
          <w:tcPr>
            <w:tcW w:w="3188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 of Learner:</w:t>
            </w:r>
          </w:p>
        </w:tc>
        <w:tc>
          <w:tcPr>
            <w:tcW w:w="209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Date:</w:t>
            </w:r>
          </w:p>
        </w:tc>
        <w:tc>
          <w:tcPr>
            <w:tcW w:w="154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</w:tr>
      <w:tr w:rsidR="00A7706A" w:rsidRPr="00D0574B" w:rsidTr="00A2569F">
        <w:tc>
          <w:tcPr>
            <w:tcW w:w="3188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 of Observer:</w:t>
            </w:r>
          </w:p>
        </w:tc>
        <w:tc>
          <w:tcPr>
            <w:tcW w:w="209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  <w:r w:rsidRPr="00153857">
              <w:rPr>
                <w:b/>
              </w:rPr>
              <w:t>Length of session:</w:t>
            </w:r>
          </w:p>
        </w:tc>
        <w:tc>
          <w:tcPr>
            <w:tcW w:w="1540" w:type="dxa"/>
          </w:tcPr>
          <w:p w:rsidR="00A7706A" w:rsidRPr="00D0574B" w:rsidRDefault="00A7706A" w:rsidP="00A2569F"/>
        </w:tc>
      </w:tr>
      <w:tr w:rsidR="00A7706A" w:rsidRPr="00D0574B" w:rsidTr="00A2569F">
        <w:tc>
          <w:tcPr>
            <w:tcW w:w="3188" w:type="dxa"/>
          </w:tcPr>
          <w:p w:rsidR="00A7706A" w:rsidRPr="00D0574B" w:rsidRDefault="00A7706A" w:rsidP="00A2569F">
            <w:pPr>
              <w:rPr>
                <w:b/>
              </w:rPr>
            </w:pPr>
            <w:r>
              <w:rPr>
                <w:b/>
              </w:rPr>
              <w:t>Title of session:</w:t>
            </w:r>
          </w:p>
        </w:tc>
        <w:tc>
          <w:tcPr>
            <w:tcW w:w="2090" w:type="dxa"/>
          </w:tcPr>
          <w:p w:rsidR="00A7706A" w:rsidRPr="00D0574B" w:rsidRDefault="00A7706A" w:rsidP="00A2569F"/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  <w:r w:rsidRPr="00153857">
              <w:rPr>
                <w:b/>
              </w:rPr>
              <w:t>Length of observation:</w:t>
            </w:r>
          </w:p>
        </w:tc>
        <w:tc>
          <w:tcPr>
            <w:tcW w:w="1540" w:type="dxa"/>
          </w:tcPr>
          <w:p w:rsidR="00A7706A" w:rsidRPr="00D0574B" w:rsidRDefault="00A7706A" w:rsidP="00A2569F"/>
        </w:tc>
      </w:tr>
      <w:tr w:rsidR="00A7706A" w:rsidRPr="00D0574B" w:rsidTr="00A2569F">
        <w:tc>
          <w:tcPr>
            <w:tcW w:w="3188" w:type="dxa"/>
          </w:tcPr>
          <w:p w:rsidR="00A7706A" w:rsidRDefault="00A7706A" w:rsidP="00A2569F">
            <w:pPr>
              <w:rPr>
                <w:b/>
              </w:rPr>
            </w:pPr>
          </w:p>
          <w:p w:rsidR="00A7706A" w:rsidRPr="00D0574B" w:rsidRDefault="00A7706A" w:rsidP="00A2569F">
            <w:pPr>
              <w:rPr>
                <w:b/>
              </w:rPr>
            </w:pPr>
            <w:r>
              <w:rPr>
                <w:b/>
              </w:rPr>
              <w:t>Overall grade of session:</w:t>
            </w:r>
          </w:p>
        </w:tc>
        <w:tc>
          <w:tcPr>
            <w:tcW w:w="2090" w:type="dxa"/>
          </w:tcPr>
          <w:p w:rsidR="00A7706A" w:rsidRPr="00D0574B" w:rsidRDefault="00A7706A" w:rsidP="00A2569F"/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1540" w:type="dxa"/>
          </w:tcPr>
          <w:p w:rsidR="00A7706A" w:rsidRPr="00D0574B" w:rsidRDefault="00A7706A" w:rsidP="00A2569F"/>
        </w:tc>
      </w:tr>
      <w:tr w:rsidR="00A7706A" w:rsidRPr="00D0574B" w:rsidTr="00A2569F">
        <w:tc>
          <w:tcPr>
            <w:tcW w:w="3188" w:type="dxa"/>
          </w:tcPr>
          <w:p w:rsidR="00A7706A" w:rsidRDefault="00A7706A" w:rsidP="00A2569F">
            <w:pPr>
              <w:rPr>
                <w:b/>
              </w:rPr>
            </w:pPr>
          </w:p>
        </w:tc>
        <w:tc>
          <w:tcPr>
            <w:tcW w:w="2090" w:type="dxa"/>
          </w:tcPr>
          <w:p w:rsidR="00A7706A" w:rsidRPr="00D0574B" w:rsidRDefault="00A7706A" w:rsidP="00A2569F"/>
        </w:tc>
        <w:tc>
          <w:tcPr>
            <w:tcW w:w="2750" w:type="dxa"/>
          </w:tcPr>
          <w:p w:rsidR="00A7706A" w:rsidRPr="00D0574B" w:rsidRDefault="00A7706A" w:rsidP="00A2569F">
            <w:pPr>
              <w:rPr>
                <w:b/>
              </w:rPr>
            </w:pPr>
          </w:p>
        </w:tc>
        <w:tc>
          <w:tcPr>
            <w:tcW w:w="1540" w:type="dxa"/>
          </w:tcPr>
          <w:p w:rsidR="00A7706A" w:rsidRPr="00D0574B" w:rsidRDefault="00A7706A" w:rsidP="00A2569F"/>
        </w:tc>
      </w:tr>
    </w:tbl>
    <w:p w:rsidR="00A7706A" w:rsidRDefault="00A7706A" w:rsidP="00A7706A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A7706A" w:rsidTr="00A7706A">
        <w:tc>
          <w:tcPr>
            <w:tcW w:w="9634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 w:rsidRPr="00D16F2B">
              <w:rPr>
                <w:b/>
              </w:rPr>
              <w:t>Overall feedback to candidate</w:t>
            </w:r>
          </w:p>
          <w:p w:rsidR="00A7706A" w:rsidRPr="00D0574B" w:rsidRDefault="00A7706A" w:rsidP="00A2569F">
            <w:r w:rsidRPr="00D0574B">
              <w:t>Planning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Delivery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Resources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Communication</w:t>
            </w:r>
          </w:p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Assessments</w:t>
            </w:r>
          </w:p>
          <w:p w:rsidR="00A7706A" w:rsidRPr="00D0574B" w:rsidRDefault="00A7706A" w:rsidP="00A2569F"/>
          <w:p w:rsidR="00A7706A" w:rsidRDefault="00A7706A" w:rsidP="00A2569F"/>
          <w:p w:rsidR="00A7706A" w:rsidRPr="00D0574B" w:rsidRDefault="00A7706A" w:rsidP="00A2569F"/>
          <w:p w:rsidR="00A7706A" w:rsidRPr="00D0574B" w:rsidRDefault="00A7706A" w:rsidP="00A2569F"/>
          <w:p w:rsidR="00A7706A" w:rsidRPr="00D0574B" w:rsidRDefault="00A7706A" w:rsidP="00A2569F">
            <w:r w:rsidRPr="00D0574B">
              <w:t>Feedback to learners</w:t>
            </w:r>
          </w:p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Pr="00D0574B" w:rsidRDefault="00A7706A" w:rsidP="00A2569F"/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</w:tc>
      </w:tr>
    </w:tbl>
    <w:p w:rsidR="00A7706A" w:rsidRDefault="00A7706A" w:rsidP="00A7706A"/>
    <w:p w:rsidR="00A7706A" w:rsidRDefault="00A7706A" w:rsidP="00A7706A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6806"/>
      </w:tblGrid>
      <w:tr w:rsidR="00A7706A" w:rsidTr="00A2569F">
        <w:tc>
          <w:tcPr>
            <w:tcW w:w="3508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>
              <w:rPr>
                <w:b/>
              </w:rPr>
              <w:lastRenderedPageBreak/>
              <w:t>Unit 426</w:t>
            </w:r>
          </w:p>
        </w:tc>
        <w:tc>
          <w:tcPr>
            <w:tcW w:w="6806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 w:rsidRPr="00D16F2B">
              <w:rPr>
                <w:b/>
              </w:rPr>
              <w:t xml:space="preserve">Comments </w:t>
            </w:r>
          </w:p>
        </w:tc>
      </w:tr>
      <w:tr w:rsidR="00A7706A" w:rsidTr="00A2569F">
        <w:tc>
          <w:tcPr>
            <w:tcW w:w="3508" w:type="dxa"/>
            <w:shd w:val="clear" w:color="auto" w:fill="auto"/>
          </w:tcPr>
          <w:p w:rsidR="00A7706A" w:rsidRDefault="00A7706A" w:rsidP="00A2569F">
            <w:r>
              <w:t xml:space="preserve">Confirm </w:t>
            </w:r>
            <w:r w:rsidRPr="00D06755">
              <w:t>how the candidate has</w:t>
            </w:r>
            <w:r>
              <w:t xml:space="preserve"> designed  teaching and learning plans which respond to the individual goals and needs of all learner and curriculum requirements (ref. 3.2)</w:t>
            </w:r>
          </w:p>
          <w:p w:rsidR="00A7706A" w:rsidRPr="00D10B11" w:rsidRDefault="00A7706A" w:rsidP="00A2569F"/>
        </w:tc>
        <w:tc>
          <w:tcPr>
            <w:tcW w:w="6806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</w:p>
        </w:tc>
      </w:tr>
      <w:tr w:rsidR="00A7706A" w:rsidTr="00A2569F">
        <w:tc>
          <w:tcPr>
            <w:tcW w:w="3508" w:type="dxa"/>
            <w:shd w:val="clear" w:color="auto" w:fill="auto"/>
          </w:tcPr>
          <w:p w:rsidR="00A7706A" w:rsidRDefault="00A7706A" w:rsidP="00A2569F">
            <w:r>
              <w:t>Confirm how the candidate has</w:t>
            </w:r>
          </w:p>
          <w:p w:rsidR="00A7706A" w:rsidRDefault="00A7706A" w:rsidP="00A2569F">
            <w:r>
              <w:t>established and sustained a safe inclusive learning environment</w:t>
            </w:r>
          </w:p>
          <w:p w:rsidR="00A7706A" w:rsidRDefault="00A7706A" w:rsidP="00A2569F">
            <w:r>
              <w:t>(ref. 4.3)</w:t>
            </w:r>
          </w:p>
          <w:p w:rsidR="00A7706A" w:rsidRDefault="00A7706A" w:rsidP="00A2569F"/>
          <w:p w:rsidR="00A7706A" w:rsidRDefault="00A7706A" w:rsidP="00A2569F"/>
          <w:p w:rsidR="00A7706A" w:rsidRPr="00D10B11" w:rsidRDefault="00A7706A" w:rsidP="00A2569F"/>
        </w:tc>
        <w:tc>
          <w:tcPr>
            <w:tcW w:w="6806" w:type="dxa"/>
            <w:shd w:val="clear" w:color="auto" w:fill="auto"/>
          </w:tcPr>
          <w:p w:rsidR="00A7706A" w:rsidRDefault="00A7706A" w:rsidP="00A2569F"/>
        </w:tc>
      </w:tr>
      <w:tr w:rsidR="00A7706A" w:rsidTr="00A2569F">
        <w:tc>
          <w:tcPr>
            <w:tcW w:w="3508" w:type="dxa"/>
            <w:shd w:val="clear" w:color="auto" w:fill="auto"/>
          </w:tcPr>
          <w:p w:rsidR="00A7706A" w:rsidRDefault="00A7706A" w:rsidP="00A2569F">
            <w:r w:rsidRPr="00D10B11">
              <w:t>Confirm how the candidate has</w:t>
            </w:r>
            <w:r>
              <w:t xml:space="preserve"> used inclusive teaching and learning approaches and resources, including technologies, to meet the individual needs of learners (ref. 5.4)</w:t>
            </w:r>
          </w:p>
        </w:tc>
        <w:tc>
          <w:tcPr>
            <w:tcW w:w="6806" w:type="dxa"/>
            <w:shd w:val="clear" w:color="auto" w:fill="auto"/>
          </w:tcPr>
          <w:p w:rsidR="00A7706A" w:rsidRDefault="00A7706A" w:rsidP="00A2569F"/>
        </w:tc>
      </w:tr>
      <w:tr w:rsidR="00A7706A" w:rsidTr="00A2569F">
        <w:tc>
          <w:tcPr>
            <w:tcW w:w="3508" w:type="dxa"/>
            <w:shd w:val="clear" w:color="auto" w:fill="auto"/>
          </w:tcPr>
          <w:p w:rsidR="00A7706A" w:rsidRDefault="00A7706A" w:rsidP="00A2569F">
            <w:r>
              <w:t xml:space="preserve">Confirm </w:t>
            </w:r>
            <w:r w:rsidRPr="00D10B11">
              <w:t>how the candidate has</w:t>
            </w:r>
            <w:r>
              <w:t xml:space="preserve"> demonstrated ways to promote equality and value diversity in own teaching (ref. 5.5)</w:t>
            </w:r>
          </w:p>
          <w:p w:rsidR="00A7706A" w:rsidRDefault="00A7706A" w:rsidP="00A2569F"/>
          <w:p w:rsidR="00A7706A" w:rsidRPr="00D10B11" w:rsidRDefault="00A7706A" w:rsidP="00A2569F"/>
        </w:tc>
        <w:tc>
          <w:tcPr>
            <w:tcW w:w="6806" w:type="dxa"/>
            <w:shd w:val="clear" w:color="auto" w:fill="auto"/>
          </w:tcPr>
          <w:p w:rsidR="00A7706A" w:rsidRDefault="00A7706A" w:rsidP="00A2569F"/>
        </w:tc>
      </w:tr>
      <w:tr w:rsidR="00A7706A" w:rsidTr="00A2569F">
        <w:tc>
          <w:tcPr>
            <w:tcW w:w="3508" w:type="dxa"/>
            <w:shd w:val="clear" w:color="auto" w:fill="auto"/>
          </w:tcPr>
          <w:p w:rsidR="00A7706A" w:rsidRDefault="00A7706A" w:rsidP="00A2569F">
            <w:r w:rsidRPr="00D10B11">
              <w:t>Confirm how the candidate has</w:t>
            </w:r>
            <w:r>
              <w:t xml:space="preserve"> communicated with learners and learning professionals to meet individual learning needs  (ref. 5.7)</w:t>
            </w:r>
          </w:p>
          <w:p w:rsidR="00A7706A" w:rsidRPr="00D10B11" w:rsidRDefault="00A7706A" w:rsidP="00A2569F"/>
        </w:tc>
        <w:tc>
          <w:tcPr>
            <w:tcW w:w="6806" w:type="dxa"/>
            <w:shd w:val="clear" w:color="auto" w:fill="auto"/>
          </w:tcPr>
          <w:p w:rsidR="00A7706A" w:rsidRDefault="00A7706A" w:rsidP="00A2569F"/>
        </w:tc>
      </w:tr>
      <w:tr w:rsidR="00A7706A" w:rsidTr="00A2569F">
        <w:tc>
          <w:tcPr>
            <w:tcW w:w="3508" w:type="dxa"/>
            <w:shd w:val="clear" w:color="auto" w:fill="auto"/>
          </w:tcPr>
          <w:p w:rsidR="00A7706A" w:rsidRDefault="00A7706A" w:rsidP="00A2569F">
            <w:r>
              <w:t>Confirm</w:t>
            </w:r>
            <w:r w:rsidRPr="00D10B11">
              <w:t xml:space="preserve"> how the candidate has</w:t>
            </w:r>
            <w:r>
              <w:t xml:space="preserve"> used  types  and methods of assessment including peer and self-assessment to:</w:t>
            </w:r>
          </w:p>
          <w:p w:rsidR="00A7706A" w:rsidRDefault="00A7706A" w:rsidP="00A7706A">
            <w:pPr>
              <w:numPr>
                <w:ilvl w:val="0"/>
                <w:numId w:val="1"/>
              </w:numPr>
            </w:pPr>
            <w:r>
              <w:t xml:space="preserve">involve learners in assessment </w:t>
            </w:r>
          </w:p>
          <w:p w:rsidR="00A7706A" w:rsidRDefault="00A7706A" w:rsidP="00A7706A">
            <w:pPr>
              <w:numPr>
                <w:ilvl w:val="0"/>
                <w:numId w:val="1"/>
              </w:numPr>
            </w:pPr>
            <w:r>
              <w:t>meet the individual needs of learners</w:t>
            </w:r>
          </w:p>
          <w:p w:rsidR="00A7706A" w:rsidRDefault="00A7706A" w:rsidP="00A7706A">
            <w:pPr>
              <w:numPr>
                <w:ilvl w:val="0"/>
                <w:numId w:val="1"/>
              </w:numPr>
            </w:pPr>
            <w:r>
              <w:t>enable learners to produce assessment evidence that is reliable, sufficient, authentic and current</w:t>
            </w:r>
          </w:p>
          <w:p w:rsidR="00A7706A" w:rsidRDefault="00A7706A" w:rsidP="00A7706A">
            <w:pPr>
              <w:numPr>
                <w:ilvl w:val="0"/>
                <w:numId w:val="1"/>
              </w:numPr>
            </w:pPr>
            <w:r>
              <w:t>meet internal and external assessment requirements</w:t>
            </w:r>
          </w:p>
          <w:p w:rsidR="00A7706A" w:rsidRPr="00D10B11" w:rsidRDefault="00A7706A" w:rsidP="00A2569F">
            <w:pPr>
              <w:ind w:left="720"/>
            </w:pPr>
            <w:r>
              <w:t>(ref. 6.3)</w:t>
            </w:r>
          </w:p>
        </w:tc>
        <w:tc>
          <w:tcPr>
            <w:tcW w:w="6806" w:type="dxa"/>
            <w:shd w:val="clear" w:color="auto" w:fill="auto"/>
          </w:tcPr>
          <w:p w:rsidR="00A7706A" w:rsidRDefault="00A7706A" w:rsidP="00A2569F"/>
        </w:tc>
      </w:tr>
      <w:tr w:rsidR="00A7706A" w:rsidTr="00A2569F">
        <w:tc>
          <w:tcPr>
            <w:tcW w:w="3508" w:type="dxa"/>
            <w:shd w:val="clear" w:color="auto" w:fill="auto"/>
          </w:tcPr>
          <w:p w:rsidR="00A7706A" w:rsidRPr="00D10B11" w:rsidRDefault="00A7706A" w:rsidP="00A2569F">
            <w:r w:rsidRPr="00D10B11">
              <w:t>Confirm how the candidate has</w:t>
            </w:r>
            <w:r>
              <w:t xml:space="preserve"> applied minimum core elements in planning, delivering and assessing inclusive teaching and learning  (ref. 7.2)</w:t>
            </w:r>
          </w:p>
        </w:tc>
        <w:tc>
          <w:tcPr>
            <w:tcW w:w="6806" w:type="dxa"/>
            <w:shd w:val="clear" w:color="auto" w:fill="auto"/>
          </w:tcPr>
          <w:p w:rsidR="00A7706A" w:rsidRDefault="00A7706A" w:rsidP="00A2569F"/>
        </w:tc>
      </w:tr>
    </w:tbl>
    <w:p w:rsidR="00A7706A" w:rsidRDefault="00A7706A" w:rsidP="00A7706A"/>
    <w:p w:rsidR="00A7706A" w:rsidRDefault="00A7706A" w:rsidP="00A7706A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7706A" w:rsidTr="00A7706A">
        <w:tc>
          <w:tcPr>
            <w:tcW w:w="9493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 w:rsidRPr="00D16F2B">
              <w:rPr>
                <w:b/>
              </w:rPr>
              <w:t xml:space="preserve">Significant strengths </w:t>
            </w:r>
          </w:p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  <w:p w:rsidR="00A7706A" w:rsidRDefault="00A7706A" w:rsidP="00A2569F"/>
        </w:tc>
      </w:tr>
    </w:tbl>
    <w:p w:rsidR="00A7706A" w:rsidRDefault="00A7706A" w:rsidP="00A7706A"/>
    <w:p w:rsidR="00A7706A" w:rsidRPr="00D0574B" w:rsidRDefault="00A7706A" w:rsidP="00A7706A"/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  <w:r>
        <w:rPr>
          <w:b/>
        </w:rPr>
        <w:t>Areas for d</w:t>
      </w:r>
      <w:r w:rsidRPr="00D0574B">
        <w:rPr>
          <w:b/>
        </w:rPr>
        <w:t xml:space="preserve">evelopment </w:t>
      </w: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Pr="00D0574B" w:rsidRDefault="00A7706A" w:rsidP="00A77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b/>
        </w:rPr>
      </w:pPr>
    </w:p>
    <w:p w:rsidR="00A7706A" w:rsidRDefault="00A7706A" w:rsidP="00A7706A">
      <w:pPr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A7706A" w:rsidRPr="00D16F2B" w:rsidTr="00C107FF">
        <w:trPr>
          <w:trHeight w:val="2809"/>
        </w:trPr>
        <w:tc>
          <w:tcPr>
            <w:tcW w:w="9493" w:type="dxa"/>
            <w:shd w:val="clear" w:color="auto" w:fill="auto"/>
          </w:tcPr>
          <w:p w:rsidR="00A7706A" w:rsidRPr="00D16F2B" w:rsidRDefault="00A7706A" w:rsidP="00A2569F">
            <w:pPr>
              <w:rPr>
                <w:b/>
              </w:rPr>
            </w:pPr>
            <w:r w:rsidRPr="00D16F2B">
              <w:rPr>
                <w:b/>
              </w:rPr>
              <w:t>Agreed action plan</w:t>
            </w: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Default="00A7706A" w:rsidP="00A2569F">
            <w:pPr>
              <w:rPr>
                <w:b/>
              </w:rPr>
            </w:pPr>
          </w:p>
          <w:p w:rsidR="00A7706A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  <w:p w:rsidR="00A7706A" w:rsidRPr="00D16F2B" w:rsidRDefault="00A7706A" w:rsidP="00A2569F">
            <w:pPr>
              <w:rPr>
                <w:b/>
              </w:rPr>
            </w:pPr>
          </w:p>
        </w:tc>
      </w:tr>
    </w:tbl>
    <w:p w:rsidR="00A7706A" w:rsidRDefault="00A7706A" w:rsidP="00A7706A">
      <w:pPr>
        <w:rPr>
          <w:b/>
        </w:rPr>
      </w:pPr>
    </w:p>
    <w:p w:rsidR="00A7706A" w:rsidRPr="00D16F2B" w:rsidRDefault="00A7706A" w:rsidP="00A7706A">
      <w:pPr>
        <w:spacing w:before="0" w:after="0"/>
        <w:rPr>
          <w:vanish/>
        </w:rPr>
      </w:pPr>
    </w:p>
    <w:tbl>
      <w:tblPr>
        <w:tblW w:w="0" w:type="auto"/>
        <w:tblBorders>
          <w:insideH w:val="single" w:sz="4" w:space="0" w:color="auto"/>
          <w:insideV w:val="single" w:sz="48" w:space="0" w:color="FFFFFF"/>
        </w:tblBorders>
        <w:tblLook w:val="01E0" w:firstRow="1" w:lastRow="1" w:firstColumn="1" w:lastColumn="1" w:noHBand="0" w:noVBand="0"/>
      </w:tblPr>
      <w:tblGrid>
        <w:gridCol w:w="3065"/>
        <w:gridCol w:w="2992"/>
        <w:gridCol w:w="2969"/>
      </w:tblGrid>
      <w:tr w:rsidR="00A7706A" w:rsidRPr="00D0574B" w:rsidTr="00A2569F"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Observer signature: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Date:</w:t>
            </w:r>
          </w:p>
        </w:tc>
      </w:tr>
      <w:tr w:rsidR="00A7706A" w:rsidRPr="00D0574B" w:rsidTr="00A2569F"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Learner signature: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Name:</w:t>
            </w:r>
          </w:p>
        </w:tc>
        <w:tc>
          <w:tcPr>
            <w:tcW w:w="3510" w:type="dxa"/>
          </w:tcPr>
          <w:p w:rsidR="00A7706A" w:rsidRPr="00D0574B" w:rsidRDefault="00A7706A" w:rsidP="00A2569F">
            <w:pPr>
              <w:rPr>
                <w:b/>
              </w:rPr>
            </w:pPr>
            <w:r w:rsidRPr="00D0574B">
              <w:rPr>
                <w:b/>
              </w:rPr>
              <w:t>Date:</w:t>
            </w:r>
          </w:p>
        </w:tc>
      </w:tr>
      <w:tr w:rsidR="00C107FF" w:rsidRPr="00D0574B" w:rsidTr="00A2569F">
        <w:tc>
          <w:tcPr>
            <w:tcW w:w="3510" w:type="dxa"/>
          </w:tcPr>
          <w:p w:rsidR="00C107FF" w:rsidRPr="00D0574B" w:rsidRDefault="00C107FF" w:rsidP="00A2569F">
            <w:pPr>
              <w:rPr>
                <w:b/>
              </w:rPr>
            </w:pPr>
            <w:r>
              <w:rPr>
                <w:b/>
              </w:rPr>
              <w:t>IQA signature (if sampled)</w:t>
            </w:r>
          </w:p>
        </w:tc>
        <w:tc>
          <w:tcPr>
            <w:tcW w:w="3510" w:type="dxa"/>
          </w:tcPr>
          <w:p w:rsidR="00C107FF" w:rsidRPr="00D0574B" w:rsidRDefault="00C107FF" w:rsidP="00A2569F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510" w:type="dxa"/>
          </w:tcPr>
          <w:p w:rsidR="00C107FF" w:rsidRPr="00D0574B" w:rsidRDefault="00C107FF" w:rsidP="00A2569F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A7706A" w:rsidRDefault="00A7706A" w:rsidP="00A7706A">
      <w:pPr>
        <w:rPr>
          <w:b/>
        </w:rPr>
      </w:pPr>
    </w:p>
    <w:p w:rsidR="00A7706A" w:rsidRDefault="00A7706A" w:rsidP="00A7706A">
      <w:pPr>
        <w:rPr>
          <w:b/>
        </w:rPr>
      </w:pPr>
    </w:p>
    <w:p w:rsidR="00DC4200" w:rsidRDefault="00A7706A" w:rsidP="00A7706A">
      <w:pPr>
        <w:pStyle w:val="H1UnitFake"/>
      </w:pPr>
      <w:r>
        <w:rPr>
          <w:b w:val="0"/>
        </w:rPr>
        <w:br w:type="page"/>
      </w:r>
      <w:r>
        <w:t xml:space="preserve"> </w:t>
      </w:r>
    </w:p>
    <w:sectPr w:rsidR="00DC4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C1B41"/>
    <w:multiLevelType w:val="hybridMultilevel"/>
    <w:tmpl w:val="6F8E0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6A"/>
    <w:rsid w:val="004377DE"/>
    <w:rsid w:val="00A7706A"/>
    <w:rsid w:val="00C107FF"/>
    <w:rsid w:val="00DC4200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7EA35-DF50-4324-8274-7C8A1992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6A"/>
    <w:pPr>
      <w:spacing w:before="40" w:after="40" w:line="240" w:lineRule="auto"/>
    </w:pPr>
    <w:rPr>
      <w:rFonts w:ascii="CongressSans" w:eastAsia="Times New Roman" w:hAnsi="CongressSan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Fake">
    <w:name w:val="H2 Fake"/>
    <w:basedOn w:val="Normal"/>
    <w:link w:val="H2FakeChar"/>
    <w:rsid w:val="00A7706A"/>
    <w:pPr>
      <w:tabs>
        <w:tab w:val="left" w:pos="680"/>
      </w:tabs>
      <w:spacing w:before="0" w:after="1320"/>
      <w:ind w:left="680" w:hanging="680"/>
    </w:pPr>
    <w:rPr>
      <w:sz w:val="32"/>
    </w:rPr>
  </w:style>
  <w:style w:type="paragraph" w:customStyle="1" w:styleId="H1UnitFake">
    <w:name w:val="H1 Unit Fake"/>
    <w:basedOn w:val="Normal"/>
    <w:rsid w:val="00A7706A"/>
    <w:pPr>
      <w:tabs>
        <w:tab w:val="left" w:pos="2268"/>
      </w:tabs>
      <w:ind w:left="2268" w:hanging="2268"/>
    </w:pPr>
    <w:rPr>
      <w:b/>
      <w:sz w:val="32"/>
    </w:rPr>
  </w:style>
  <w:style w:type="character" w:customStyle="1" w:styleId="H2FakeChar">
    <w:name w:val="H2 Fake Char"/>
    <w:link w:val="H2Fake"/>
    <w:locked/>
    <w:rsid w:val="00A7706A"/>
    <w:rPr>
      <w:rFonts w:ascii="CongressSans" w:eastAsia="Times New Roman" w:hAnsi="CongressSans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2DB71FB6</Template>
  <TotalTime>0</TotalTime>
  <Pages>5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Chorley</dc:creator>
  <cp:keywords/>
  <dc:description/>
  <cp:lastModifiedBy>Mark Whitehouse</cp:lastModifiedBy>
  <cp:revision>2</cp:revision>
  <dcterms:created xsi:type="dcterms:W3CDTF">2014-12-19T12:20:00Z</dcterms:created>
  <dcterms:modified xsi:type="dcterms:W3CDTF">2014-12-19T12:20:00Z</dcterms:modified>
</cp:coreProperties>
</file>